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DCF" w:rsidRPr="004A32B9" w:rsidRDefault="007F0DCF" w:rsidP="007F0DCF">
      <w:pPr>
        <w:jc w:val="center"/>
        <w:rPr>
          <w:b/>
          <w:sz w:val="36"/>
          <w:lang w:val="it-IT"/>
        </w:rPr>
      </w:pPr>
      <w:r w:rsidRPr="004A32B9">
        <w:rPr>
          <w:rFonts w:ascii="Times New Roman" w:hAnsi="Times New Roman"/>
          <w:noProof/>
          <w:sz w:val="24"/>
          <w:szCs w:val="24"/>
        </w:rPr>
        <w:drawing>
          <wp:inline distT="0" distB="0" distL="0" distR="0">
            <wp:extent cx="603538" cy="781050"/>
            <wp:effectExtent l="0" t="0" r="6350" b="0"/>
            <wp:docPr id="4" name="Picture 4"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a1"/>
                    <pic:cNvPicPr>
                      <a:picLocks noChangeAspect="1" noChangeArrowheads="1"/>
                    </pic:cNvPicPr>
                  </pic:nvPicPr>
                  <pic:blipFill>
                    <a:blip r:embed="rId7"/>
                    <a:srcRect/>
                    <a:stretch>
                      <a:fillRect/>
                    </a:stretch>
                  </pic:blipFill>
                  <pic:spPr bwMode="auto">
                    <a:xfrm>
                      <a:off x="0" y="0"/>
                      <a:ext cx="603538" cy="781050"/>
                    </a:xfrm>
                    <a:prstGeom prst="rect">
                      <a:avLst/>
                    </a:prstGeom>
                    <a:solidFill>
                      <a:srgbClr val="FFFFFF"/>
                    </a:solidFill>
                    <a:ln w="9525">
                      <a:noFill/>
                      <a:miter lim="800000"/>
                      <a:headEnd/>
                      <a:tailEnd/>
                    </a:ln>
                  </pic:spPr>
                </pic:pic>
              </a:graphicData>
            </a:graphic>
          </wp:inline>
        </w:drawing>
      </w:r>
    </w:p>
    <w:p w:rsidR="00AC6D16" w:rsidRPr="004A32B9" w:rsidRDefault="00AC6D16" w:rsidP="00AC6D16">
      <w:pPr>
        <w:pStyle w:val="Heading4"/>
        <w:tabs>
          <w:tab w:val="left" w:pos="720"/>
        </w:tabs>
        <w:spacing w:line="240" w:lineRule="auto"/>
        <w:jc w:val="center"/>
        <w:rPr>
          <w:rFonts w:ascii="Copperplate Gothic Light" w:hAnsi="Copperplate Gothic Light"/>
          <w:b w:val="0"/>
          <w:i w:val="0"/>
          <w:color w:val="000000" w:themeColor="text1"/>
          <w:sz w:val="24"/>
          <w:szCs w:val="24"/>
        </w:rPr>
      </w:pPr>
      <w:r w:rsidRPr="004A32B9">
        <w:rPr>
          <w:rFonts w:ascii="Copperplate Gothic Light" w:hAnsi="Copperplate Gothic Light"/>
          <w:i w:val="0"/>
          <w:color w:val="000000" w:themeColor="text1"/>
          <w:sz w:val="24"/>
          <w:szCs w:val="24"/>
        </w:rPr>
        <w:t>REPUBLIKA E SHQIPËRISË</w:t>
      </w:r>
    </w:p>
    <w:p w:rsidR="00AC6D16" w:rsidRPr="004A32B9" w:rsidRDefault="00AC6D16" w:rsidP="00AC6D16">
      <w:pPr>
        <w:spacing w:after="0" w:line="240" w:lineRule="auto"/>
        <w:jc w:val="center"/>
        <w:rPr>
          <w:rFonts w:ascii="Copperplate Gothic Light" w:hAnsi="Copperplate Gothic Light"/>
          <w:color w:val="000000" w:themeColor="text1"/>
          <w:sz w:val="24"/>
          <w:szCs w:val="24"/>
        </w:rPr>
      </w:pPr>
      <w:r w:rsidRPr="004A32B9">
        <w:rPr>
          <w:rFonts w:ascii="Copperplate Gothic Light" w:hAnsi="Copperplate Gothic Light"/>
          <w:b/>
          <w:color w:val="000000" w:themeColor="text1"/>
          <w:sz w:val="24"/>
          <w:szCs w:val="24"/>
        </w:rPr>
        <w:t>KËSHILLI KOMBËTAR I KONTABILITETIT</w:t>
      </w:r>
    </w:p>
    <w:p w:rsidR="00C9051B" w:rsidRPr="004A32B9" w:rsidRDefault="00C9051B" w:rsidP="00C9051B">
      <w:pPr>
        <w:jc w:val="center"/>
        <w:rPr>
          <w:rFonts w:ascii="Copperplate Gothic Light" w:hAnsi="Copperplate Gothic Light"/>
          <w:color w:val="000000" w:themeColor="text1"/>
          <w:sz w:val="24"/>
          <w:szCs w:val="24"/>
          <w:lang w:val="it-IT"/>
        </w:rPr>
      </w:pPr>
    </w:p>
    <w:p w:rsidR="00C9051B" w:rsidRPr="004A32B9" w:rsidRDefault="00C9051B" w:rsidP="00C9051B">
      <w:pPr>
        <w:jc w:val="center"/>
        <w:rPr>
          <w:rFonts w:ascii="Copperplate Gothic Light" w:hAnsi="Copperplate Gothic Light"/>
          <w:color w:val="000000" w:themeColor="text1"/>
          <w:sz w:val="24"/>
          <w:szCs w:val="24"/>
          <w:lang w:val="it-IT"/>
        </w:rPr>
      </w:pPr>
    </w:p>
    <w:p w:rsidR="00C9051B" w:rsidRPr="004A32B9" w:rsidRDefault="00C9051B" w:rsidP="00C9051B">
      <w:pPr>
        <w:jc w:val="center"/>
        <w:rPr>
          <w:rFonts w:ascii="Copperplate Gothic Light" w:hAnsi="Copperplate Gothic Light"/>
          <w:color w:val="000000" w:themeColor="text1"/>
          <w:sz w:val="24"/>
          <w:szCs w:val="24"/>
          <w:lang w:val="it-IT"/>
        </w:rPr>
      </w:pPr>
    </w:p>
    <w:p w:rsidR="00C9051B" w:rsidRPr="004A32B9" w:rsidRDefault="00C9051B" w:rsidP="00C9051B">
      <w:pPr>
        <w:jc w:val="center"/>
        <w:rPr>
          <w:rFonts w:ascii="Copperplate Gothic Light" w:hAnsi="Copperplate Gothic Light"/>
          <w:color w:val="000000" w:themeColor="text1"/>
          <w:sz w:val="24"/>
          <w:szCs w:val="24"/>
          <w:lang w:val="it-IT"/>
        </w:rPr>
      </w:pPr>
    </w:p>
    <w:p w:rsidR="00C9051B" w:rsidRPr="004A32B9" w:rsidRDefault="00C9051B" w:rsidP="00C9051B">
      <w:pPr>
        <w:jc w:val="center"/>
        <w:rPr>
          <w:rFonts w:ascii="Copperplate Gothic Light" w:hAnsi="Copperplate Gothic Light"/>
          <w:color w:val="000000" w:themeColor="text1"/>
          <w:sz w:val="24"/>
          <w:szCs w:val="24"/>
          <w:lang w:val="it-IT"/>
        </w:rPr>
      </w:pPr>
    </w:p>
    <w:p w:rsidR="00C9051B" w:rsidRPr="004A32B9" w:rsidRDefault="00C9051B" w:rsidP="00C9051B">
      <w:pPr>
        <w:jc w:val="center"/>
        <w:rPr>
          <w:rFonts w:ascii="Copperplate Gothic Light" w:hAnsi="Copperplate Gothic Light"/>
          <w:color w:val="000000" w:themeColor="text1"/>
          <w:sz w:val="24"/>
          <w:szCs w:val="24"/>
          <w:lang w:val="it-IT"/>
        </w:rPr>
      </w:pPr>
    </w:p>
    <w:p w:rsidR="007F0DCF" w:rsidRPr="004A32B9" w:rsidRDefault="007F0DCF" w:rsidP="00C9051B">
      <w:pPr>
        <w:jc w:val="center"/>
        <w:rPr>
          <w:rFonts w:ascii="Copperplate Gothic Light" w:hAnsi="Copperplate Gothic Light"/>
          <w:b/>
          <w:color w:val="000000" w:themeColor="text1"/>
          <w:sz w:val="24"/>
          <w:szCs w:val="24"/>
          <w:lang w:val="it-IT"/>
        </w:rPr>
      </w:pPr>
      <w:r w:rsidRPr="004A32B9">
        <w:rPr>
          <w:rFonts w:ascii="Copperplate Gothic Light" w:hAnsi="Copperplate Gothic Light"/>
          <w:b/>
          <w:color w:val="000000" w:themeColor="text1"/>
          <w:sz w:val="24"/>
          <w:szCs w:val="24"/>
          <w:lang w:val="it-IT"/>
        </w:rPr>
        <w:t>Manuali i procedurave të m</w:t>
      </w:r>
      <w:r w:rsidR="00C9051B" w:rsidRPr="004A32B9">
        <w:rPr>
          <w:rFonts w:ascii="Copperplate Gothic Light" w:hAnsi="Copperplate Gothic Light"/>
          <w:b/>
          <w:color w:val="000000" w:themeColor="text1"/>
          <w:sz w:val="24"/>
          <w:szCs w:val="24"/>
          <w:lang w:val="it-IT"/>
        </w:rPr>
        <w:t>onitorimi</w:t>
      </w:r>
      <w:r w:rsidRPr="004A32B9">
        <w:rPr>
          <w:rFonts w:ascii="Copperplate Gothic Light" w:hAnsi="Copperplate Gothic Light"/>
          <w:b/>
          <w:color w:val="000000" w:themeColor="text1"/>
          <w:sz w:val="24"/>
          <w:szCs w:val="24"/>
          <w:lang w:val="it-IT"/>
        </w:rPr>
        <w:t>ttë</w:t>
      </w:r>
      <w:r w:rsidR="00C9051B" w:rsidRPr="004A32B9">
        <w:rPr>
          <w:rFonts w:ascii="Copperplate Gothic Light" w:hAnsi="Copperplate Gothic Light"/>
          <w:b/>
          <w:color w:val="000000" w:themeColor="text1"/>
          <w:sz w:val="24"/>
          <w:szCs w:val="24"/>
          <w:lang w:val="it-IT"/>
        </w:rPr>
        <w:t xml:space="preserve"> zbatimit </w:t>
      </w:r>
    </w:p>
    <w:p w:rsidR="007F0DCF" w:rsidRPr="004A32B9" w:rsidRDefault="00C9051B" w:rsidP="00C9051B">
      <w:pPr>
        <w:jc w:val="center"/>
        <w:rPr>
          <w:rFonts w:ascii="Copperplate Gothic Light" w:hAnsi="Copperplate Gothic Light"/>
          <w:b/>
          <w:color w:val="000000" w:themeColor="text1"/>
          <w:sz w:val="24"/>
          <w:szCs w:val="24"/>
          <w:lang w:val="it-IT"/>
        </w:rPr>
      </w:pPr>
      <w:r w:rsidRPr="004A32B9">
        <w:rPr>
          <w:rFonts w:ascii="Copperplate Gothic Light" w:hAnsi="Copperplate Gothic Light"/>
          <w:b/>
          <w:color w:val="000000" w:themeColor="text1"/>
          <w:sz w:val="24"/>
          <w:szCs w:val="24"/>
          <w:lang w:val="it-IT"/>
        </w:rPr>
        <w:t xml:space="preserve">të standardeve të kontabilitetit dhe raportimit financiar </w:t>
      </w:r>
    </w:p>
    <w:p w:rsidR="006916BA" w:rsidRPr="004A32B9" w:rsidRDefault="006916BA" w:rsidP="00C9051B">
      <w:pPr>
        <w:jc w:val="center"/>
        <w:rPr>
          <w:rFonts w:ascii="Copperplate Gothic Light" w:hAnsi="Copperplate Gothic Light"/>
          <w:b/>
          <w:color w:val="000000" w:themeColor="text1"/>
          <w:sz w:val="24"/>
          <w:szCs w:val="24"/>
          <w:lang w:val="it-IT"/>
        </w:rPr>
      </w:pPr>
    </w:p>
    <w:p w:rsidR="006916BA" w:rsidRPr="004A32B9" w:rsidRDefault="006916BA" w:rsidP="00C9051B">
      <w:pPr>
        <w:jc w:val="center"/>
        <w:rPr>
          <w:b/>
          <w:sz w:val="36"/>
          <w:lang w:val="it-IT"/>
        </w:rPr>
      </w:pPr>
    </w:p>
    <w:p w:rsidR="006916BA" w:rsidRPr="004A32B9" w:rsidRDefault="006916BA" w:rsidP="00C9051B">
      <w:pPr>
        <w:jc w:val="center"/>
        <w:rPr>
          <w:b/>
          <w:sz w:val="36"/>
          <w:lang w:val="it-IT"/>
        </w:rPr>
      </w:pPr>
    </w:p>
    <w:p w:rsidR="006916BA" w:rsidRPr="004A32B9" w:rsidRDefault="006916BA" w:rsidP="00C9051B">
      <w:pPr>
        <w:jc w:val="center"/>
        <w:rPr>
          <w:b/>
          <w:sz w:val="36"/>
          <w:lang w:val="it-IT"/>
        </w:rPr>
      </w:pPr>
    </w:p>
    <w:p w:rsidR="006916BA" w:rsidRPr="004A32B9" w:rsidRDefault="006916BA" w:rsidP="00C9051B">
      <w:pPr>
        <w:jc w:val="center"/>
        <w:rPr>
          <w:b/>
          <w:sz w:val="36"/>
          <w:lang w:val="it-IT"/>
        </w:rPr>
      </w:pPr>
    </w:p>
    <w:p w:rsidR="006916BA" w:rsidRPr="004A32B9" w:rsidRDefault="006916BA" w:rsidP="00C9051B">
      <w:pPr>
        <w:jc w:val="center"/>
        <w:rPr>
          <w:b/>
          <w:sz w:val="36"/>
          <w:lang w:val="it-IT"/>
        </w:rPr>
      </w:pPr>
    </w:p>
    <w:p w:rsidR="006916BA" w:rsidRPr="004A32B9" w:rsidRDefault="006916BA" w:rsidP="00C9051B">
      <w:pPr>
        <w:jc w:val="center"/>
        <w:rPr>
          <w:b/>
          <w:sz w:val="36"/>
          <w:lang w:val="it-IT"/>
        </w:rPr>
      </w:pPr>
    </w:p>
    <w:p w:rsidR="006916BA" w:rsidRPr="004A32B9" w:rsidRDefault="006916BA" w:rsidP="00C9051B">
      <w:pPr>
        <w:jc w:val="center"/>
        <w:rPr>
          <w:b/>
          <w:sz w:val="36"/>
          <w:lang w:val="it-IT"/>
        </w:rPr>
      </w:pPr>
    </w:p>
    <w:p w:rsidR="00AC6D16" w:rsidRPr="004A32B9" w:rsidRDefault="00AC6D16" w:rsidP="00C9051B">
      <w:pPr>
        <w:jc w:val="center"/>
        <w:rPr>
          <w:b/>
          <w:sz w:val="36"/>
          <w:lang w:val="it-IT"/>
        </w:rPr>
      </w:pPr>
    </w:p>
    <w:p w:rsidR="006916BA" w:rsidRPr="004A32B9" w:rsidRDefault="00AC6D16" w:rsidP="00C9051B">
      <w:pPr>
        <w:jc w:val="center"/>
        <w:rPr>
          <w:rFonts w:ascii="Copperplate Gothic Light" w:hAnsi="Copperplate Gothic Light"/>
          <w:b/>
          <w:color w:val="000000" w:themeColor="text1"/>
          <w:sz w:val="24"/>
          <w:szCs w:val="24"/>
          <w:lang w:val="it-IT"/>
        </w:rPr>
      </w:pPr>
      <w:r w:rsidRPr="004A32B9">
        <w:rPr>
          <w:rFonts w:ascii="Copperplate Gothic Light" w:hAnsi="Copperplate Gothic Light"/>
          <w:b/>
          <w:color w:val="000000" w:themeColor="text1"/>
          <w:sz w:val="24"/>
          <w:szCs w:val="24"/>
          <w:lang w:val="it-IT"/>
        </w:rPr>
        <w:t xml:space="preserve">Tiranë, mars </w:t>
      </w:r>
      <w:r w:rsidR="000215E4" w:rsidRPr="004A32B9">
        <w:rPr>
          <w:rFonts w:ascii="Copperplate Gothic Light" w:hAnsi="Copperplate Gothic Light"/>
          <w:b/>
          <w:color w:val="000000" w:themeColor="text1"/>
          <w:sz w:val="24"/>
          <w:szCs w:val="24"/>
          <w:lang w:val="it-IT"/>
        </w:rPr>
        <w:t>2020</w:t>
      </w:r>
      <w:bookmarkStart w:id="0" w:name="_GoBack"/>
      <w:bookmarkEnd w:id="0"/>
    </w:p>
    <w:p w:rsidR="00AC6D16" w:rsidRPr="004A32B9" w:rsidRDefault="00D02695" w:rsidP="00E6002C">
      <w:pPr>
        <w:spacing w:after="0" w:line="240" w:lineRule="auto"/>
        <w:jc w:val="both"/>
        <w:rPr>
          <w:b/>
          <w:sz w:val="24"/>
          <w:szCs w:val="24"/>
          <w:lang w:val="it-IT"/>
        </w:rPr>
      </w:pPr>
      <w:r w:rsidRPr="004A32B9">
        <w:rPr>
          <w:b/>
          <w:sz w:val="24"/>
          <w:szCs w:val="24"/>
          <w:lang w:val="it-IT"/>
        </w:rPr>
        <w:lastRenderedPageBreak/>
        <w:t>I</w:t>
      </w:r>
      <w:r w:rsidR="006916BA" w:rsidRPr="004A32B9">
        <w:rPr>
          <w:b/>
          <w:sz w:val="24"/>
          <w:szCs w:val="24"/>
          <w:lang w:val="it-IT"/>
        </w:rPr>
        <w:t>mplement</w:t>
      </w:r>
      <w:r w:rsidRPr="004A32B9">
        <w:rPr>
          <w:b/>
          <w:sz w:val="24"/>
          <w:szCs w:val="24"/>
          <w:lang w:val="it-IT"/>
        </w:rPr>
        <w:t>imi i</w:t>
      </w:r>
      <w:r w:rsidR="006916BA" w:rsidRPr="004A32B9">
        <w:rPr>
          <w:b/>
          <w:sz w:val="24"/>
          <w:szCs w:val="24"/>
          <w:lang w:val="it-IT"/>
        </w:rPr>
        <w:t xml:space="preserve"> funksioni</w:t>
      </w:r>
      <w:r w:rsidRPr="004A32B9">
        <w:rPr>
          <w:b/>
          <w:sz w:val="24"/>
          <w:szCs w:val="24"/>
          <w:lang w:val="it-IT"/>
        </w:rPr>
        <w:t>tt</w:t>
      </w:r>
      <w:r w:rsidR="000359E7" w:rsidRPr="004A32B9">
        <w:rPr>
          <w:b/>
          <w:sz w:val="24"/>
          <w:szCs w:val="24"/>
          <w:lang w:val="it-IT"/>
        </w:rPr>
        <w:t>ë</w:t>
      </w:r>
      <w:r w:rsidR="006916BA" w:rsidRPr="004A32B9">
        <w:rPr>
          <w:b/>
          <w:sz w:val="24"/>
          <w:szCs w:val="24"/>
          <w:lang w:val="it-IT"/>
        </w:rPr>
        <w:t xml:space="preserve"> monitorimit </w:t>
      </w:r>
    </w:p>
    <w:p w:rsidR="008A7800" w:rsidRPr="004A32B9" w:rsidRDefault="008A7800" w:rsidP="00E6002C">
      <w:pPr>
        <w:spacing w:after="0" w:line="240" w:lineRule="auto"/>
        <w:jc w:val="both"/>
        <w:rPr>
          <w:sz w:val="24"/>
          <w:szCs w:val="24"/>
          <w:lang w:val="it-IT"/>
        </w:rPr>
      </w:pPr>
    </w:p>
    <w:p w:rsidR="006916BA" w:rsidRPr="004A32B9" w:rsidRDefault="00AC6D16" w:rsidP="00E6002C">
      <w:pPr>
        <w:spacing w:after="0" w:line="240" w:lineRule="auto"/>
        <w:ind w:firstLine="360"/>
        <w:jc w:val="both"/>
        <w:rPr>
          <w:sz w:val="24"/>
          <w:szCs w:val="24"/>
          <w:lang w:val="it-IT"/>
        </w:rPr>
      </w:pPr>
      <w:r w:rsidRPr="004A32B9">
        <w:rPr>
          <w:sz w:val="24"/>
          <w:szCs w:val="24"/>
          <w:lang w:val="it-IT"/>
        </w:rPr>
        <w:t>A</w:t>
      </w:r>
      <w:r w:rsidR="006916BA" w:rsidRPr="004A32B9">
        <w:rPr>
          <w:sz w:val="24"/>
          <w:szCs w:val="24"/>
          <w:lang w:val="it-IT"/>
        </w:rPr>
        <w:t>ktivitet</w:t>
      </w:r>
      <w:r w:rsidRPr="004A32B9">
        <w:rPr>
          <w:sz w:val="24"/>
          <w:szCs w:val="24"/>
          <w:lang w:val="it-IT"/>
        </w:rPr>
        <w:t>i i</w:t>
      </w:r>
      <w:r w:rsidR="006916BA" w:rsidRPr="004A32B9">
        <w:rPr>
          <w:sz w:val="24"/>
          <w:szCs w:val="24"/>
          <w:lang w:val="it-IT"/>
        </w:rPr>
        <w:t xml:space="preserve"> monitorimi</w:t>
      </w:r>
      <w:r w:rsidRPr="004A32B9">
        <w:rPr>
          <w:sz w:val="24"/>
          <w:szCs w:val="24"/>
          <w:lang w:val="it-IT"/>
        </w:rPr>
        <w:t>t</w:t>
      </w:r>
      <w:r w:rsidR="006916BA" w:rsidRPr="004A32B9">
        <w:rPr>
          <w:sz w:val="24"/>
          <w:szCs w:val="24"/>
          <w:lang w:val="it-IT"/>
        </w:rPr>
        <w:t xml:space="preserve"> përfshin rishikime të pasqyrave financiare </w:t>
      </w:r>
      <w:r w:rsidRPr="004A32B9">
        <w:rPr>
          <w:sz w:val="24"/>
          <w:szCs w:val="24"/>
          <w:lang w:val="it-IT"/>
        </w:rPr>
        <w:t>t</w:t>
      </w:r>
      <w:r w:rsidR="00F65EF8" w:rsidRPr="004A32B9">
        <w:rPr>
          <w:sz w:val="24"/>
          <w:szCs w:val="24"/>
          <w:lang w:val="it-IT"/>
        </w:rPr>
        <w:t>ë</w:t>
      </w:r>
      <w:r w:rsidRPr="004A32B9">
        <w:rPr>
          <w:sz w:val="24"/>
          <w:szCs w:val="24"/>
          <w:lang w:val="it-IT"/>
        </w:rPr>
        <w:t xml:space="preserve"> nj</w:t>
      </w:r>
      <w:r w:rsidR="00F65EF8" w:rsidRPr="004A32B9">
        <w:rPr>
          <w:sz w:val="24"/>
          <w:szCs w:val="24"/>
          <w:lang w:val="it-IT"/>
        </w:rPr>
        <w:t>ë</w:t>
      </w:r>
      <w:r w:rsidRPr="004A32B9">
        <w:rPr>
          <w:sz w:val="24"/>
          <w:szCs w:val="24"/>
          <w:lang w:val="it-IT"/>
        </w:rPr>
        <w:t>sive ekonomike subjekt i zbatimit t</w:t>
      </w:r>
      <w:r w:rsidR="00F65EF8" w:rsidRPr="004A32B9">
        <w:rPr>
          <w:sz w:val="24"/>
          <w:szCs w:val="24"/>
          <w:lang w:val="it-IT"/>
        </w:rPr>
        <w:t>ë</w:t>
      </w:r>
      <w:r w:rsidRPr="004A32B9">
        <w:rPr>
          <w:sz w:val="24"/>
          <w:szCs w:val="24"/>
          <w:lang w:val="it-IT"/>
        </w:rPr>
        <w:t xml:space="preserve"> ligjit 25, dat</w:t>
      </w:r>
      <w:r w:rsidR="00F65EF8" w:rsidRPr="004A32B9">
        <w:rPr>
          <w:sz w:val="24"/>
          <w:szCs w:val="24"/>
          <w:lang w:val="it-IT"/>
        </w:rPr>
        <w:t>ë</w:t>
      </w:r>
      <w:r w:rsidRPr="004A32B9">
        <w:rPr>
          <w:sz w:val="24"/>
          <w:szCs w:val="24"/>
          <w:lang w:val="it-IT"/>
        </w:rPr>
        <w:t xml:space="preserve"> 10.05.2018 “P</w:t>
      </w:r>
      <w:r w:rsidR="00F65EF8" w:rsidRPr="004A32B9">
        <w:rPr>
          <w:sz w:val="24"/>
          <w:szCs w:val="24"/>
          <w:lang w:val="it-IT"/>
        </w:rPr>
        <w:t>ë</w:t>
      </w:r>
      <w:r w:rsidRPr="004A32B9">
        <w:rPr>
          <w:sz w:val="24"/>
          <w:szCs w:val="24"/>
          <w:lang w:val="it-IT"/>
        </w:rPr>
        <w:t>r kontabilitetin dhe pasqyrat financiare”</w:t>
      </w:r>
      <w:r w:rsidR="006916BA" w:rsidRPr="004A32B9">
        <w:rPr>
          <w:sz w:val="24"/>
          <w:szCs w:val="24"/>
          <w:lang w:val="it-IT"/>
        </w:rPr>
        <w:t xml:space="preserve">. Monitorimi </w:t>
      </w:r>
      <w:r w:rsidRPr="004A32B9">
        <w:rPr>
          <w:sz w:val="24"/>
          <w:szCs w:val="24"/>
          <w:lang w:val="it-IT"/>
        </w:rPr>
        <w:t>synon</w:t>
      </w:r>
      <w:r w:rsidR="006916BA" w:rsidRPr="004A32B9">
        <w:rPr>
          <w:sz w:val="24"/>
          <w:szCs w:val="24"/>
          <w:lang w:val="it-IT"/>
        </w:rPr>
        <w:t xml:space="preserve"> të identifikojë fushat e mospërputhjes </w:t>
      </w:r>
      <w:r w:rsidRPr="004A32B9">
        <w:rPr>
          <w:sz w:val="24"/>
          <w:szCs w:val="24"/>
          <w:lang w:val="it-IT"/>
        </w:rPr>
        <w:t>mes k</w:t>
      </w:r>
      <w:r w:rsidR="00F65EF8" w:rsidRPr="004A32B9">
        <w:rPr>
          <w:sz w:val="24"/>
          <w:szCs w:val="24"/>
          <w:lang w:val="it-IT"/>
        </w:rPr>
        <w:t>ë</w:t>
      </w:r>
      <w:r w:rsidRPr="004A32B9">
        <w:rPr>
          <w:sz w:val="24"/>
          <w:szCs w:val="24"/>
          <w:lang w:val="it-IT"/>
        </w:rPr>
        <w:t>rkesave t</w:t>
      </w:r>
      <w:r w:rsidR="00F65EF8" w:rsidRPr="004A32B9">
        <w:rPr>
          <w:sz w:val="24"/>
          <w:szCs w:val="24"/>
          <w:lang w:val="it-IT"/>
        </w:rPr>
        <w:t>ë</w:t>
      </w:r>
      <w:r w:rsidRPr="004A32B9">
        <w:rPr>
          <w:sz w:val="24"/>
          <w:szCs w:val="24"/>
          <w:lang w:val="it-IT"/>
        </w:rPr>
        <w:t xml:space="preserve"> standardeve t</w:t>
      </w:r>
      <w:r w:rsidR="00F65EF8" w:rsidRPr="004A32B9">
        <w:rPr>
          <w:sz w:val="24"/>
          <w:szCs w:val="24"/>
          <w:lang w:val="it-IT"/>
        </w:rPr>
        <w:t>ë</w:t>
      </w:r>
      <w:r w:rsidRPr="004A32B9">
        <w:rPr>
          <w:sz w:val="24"/>
          <w:szCs w:val="24"/>
          <w:lang w:val="it-IT"/>
        </w:rPr>
        <w:t xml:space="preserve"> kontabilitetit </w:t>
      </w:r>
      <w:r w:rsidR="008B2F01" w:rsidRPr="004A32B9">
        <w:rPr>
          <w:sz w:val="24"/>
          <w:szCs w:val="24"/>
          <w:lang w:val="it-IT"/>
        </w:rPr>
        <w:t>/</w:t>
      </w:r>
      <w:r w:rsidRPr="004A32B9">
        <w:rPr>
          <w:sz w:val="24"/>
          <w:szCs w:val="24"/>
          <w:lang w:val="it-IT"/>
        </w:rPr>
        <w:t xml:space="preserve"> raportimit financiar </w:t>
      </w:r>
      <w:r w:rsidR="008B2F01" w:rsidRPr="004A32B9">
        <w:rPr>
          <w:sz w:val="24"/>
          <w:szCs w:val="24"/>
          <w:lang w:val="it-IT"/>
        </w:rPr>
        <w:t>dh</w:t>
      </w:r>
      <w:r w:rsidRPr="004A32B9">
        <w:rPr>
          <w:sz w:val="24"/>
          <w:szCs w:val="24"/>
          <w:lang w:val="it-IT"/>
        </w:rPr>
        <w:t xml:space="preserve">e </w:t>
      </w:r>
      <w:r w:rsidR="00D16E3C" w:rsidRPr="004A32B9">
        <w:rPr>
          <w:sz w:val="24"/>
          <w:szCs w:val="24"/>
          <w:lang w:val="it-IT"/>
        </w:rPr>
        <w:t>paraqitje</w:t>
      </w:r>
      <w:r w:rsidR="008B2F01" w:rsidRPr="004A32B9">
        <w:rPr>
          <w:sz w:val="24"/>
          <w:szCs w:val="24"/>
          <w:lang w:val="it-IT"/>
        </w:rPr>
        <w:t>s</w:t>
      </w:r>
      <w:r w:rsidR="00D16E3C" w:rsidRPr="004A32B9">
        <w:rPr>
          <w:sz w:val="24"/>
          <w:szCs w:val="24"/>
          <w:lang w:val="it-IT"/>
        </w:rPr>
        <w:t xml:space="preserve"> s</w:t>
      </w:r>
      <w:r w:rsidR="00F65EF8" w:rsidRPr="004A32B9">
        <w:rPr>
          <w:sz w:val="24"/>
          <w:szCs w:val="24"/>
          <w:lang w:val="it-IT"/>
        </w:rPr>
        <w:t>ë</w:t>
      </w:r>
      <w:r w:rsidR="00D16E3C" w:rsidRPr="004A32B9">
        <w:rPr>
          <w:sz w:val="24"/>
          <w:szCs w:val="24"/>
          <w:lang w:val="it-IT"/>
        </w:rPr>
        <w:t xml:space="preserve"> informacionit financiar n</w:t>
      </w:r>
      <w:r w:rsidR="00F65EF8" w:rsidRPr="004A32B9">
        <w:rPr>
          <w:sz w:val="24"/>
          <w:szCs w:val="24"/>
          <w:lang w:val="it-IT"/>
        </w:rPr>
        <w:t>ë</w:t>
      </w:r>
      <w:r w:rsidR="00D16E3C" w:rsidRPr="004A32B9">
        <w:rPr>
          <w:sz w:val="24"/>
          <w:szCs w:val="24"/>
          <w:lang w:val="it-IT"/>
        </w:rPr>
        <w:t xml:space="preserve"> pasqyrat financiare dhe sh</w:t>
      </w:r>
      <w:r w:rsidR="00F65EF8" w:rsidRPr="004A32B9">
        <w:rPr>
          <w:sz w:val="24"/>
          <w:szCs w:val="24"/>
          <w:lang w:val="it-IT"/>
        </w:rPr>
        <w:t>ë</w:t>
      </w:r>
      <w:r w:rsidR="00D16E3C" w:rsidRPr="004A32B9">
        <w:rPr>
          <w:sz w:val="24"/>
          <w:szCs w:val="24"/>
          <w:lang w:val="it-IT"/>
        </w:rPr>
        <w:t>nimet shpjeguese t</w:t>
      </w:r>
      <w:r w:rsidR="00F65EF8" w:rsidRPr="004A32B9">
        <w:rPr>
          <w:sz w:val="24"/>
          <w:szCs w:val="24"/>
          <w:lang w:val="it-IT"/>
        </w:rPr>
        <w:t>ë</w:t>
      </w:r>
      <w:r w:rsidR="00D16E3C" w:rsidRPr="004A32B9">
        <w:rPr>
          <w:sz w:val="24"/>
          <w:szCs w:val="24"/>
          <w:lang w:val="it-IT"/>
        </w:rPr>
        <w:t xml:space="preserve"> tyre. Monitorimi ka p</w:t>
      </w:r>
      <w:r w:rsidR="00F65EF8" w:rsidRPr="004A32B9">
        <w:rPr>
          <w:sz w:val="24"/>
          <w:szCs w:val="24"/>
          <w:lang w:val="it-IT"/>
        </w:rPr>
        <w:t>ë</w:t>
      </w:r>
      <w:r w:rsidR="00D16E3C" w:rsidRPr="004A32B9">
        <w:rPr>
          <w:sz w:val="24"/>
          <w:szCs w:val="24"/>
          <w:lang w:val="it-IT"/>
        </w:rPr>
        <w:t>r q</w:t>
      </w:r>
      <w:r w:rsidR="00F65EF8" w:rsidRPr="004A32B9">
        <w:rPr>
          <w:sz w:val="24"/>
          <w:szCs w:val="24"/>
          <w:lang w:val="it-IT"/>
        </w:rPr>
        <w:t>ë</w:t>
      </w:r>
      <w:r w:rsidR="00D16E3C" w:rsidRPr="004A32B9">
        <w:rPr>
          <w:sz w:val="24"/>
          <w:szCs w:val="24"/>
          <w:lang w:val="it-IT"/>
        </w:rPr>
        <w:t>llim</w:t>
      </w:r>
      <w:r w:rsidR="006916BA" w:rsidRPr="004A32B9">
        <w:rPr>
          <w:sz w:val="24"/>
          <w:szCs w:val="24"/>
          <w:lang w:val="it-IT"/>
        </w:rPr>
        <w:t xml:space="preserve"> të nxisë përmirësime </w:t>
      </w:r>
      <w:r w:rsidR="00D16E3C" w:rsidRPr="004A32B9">
        <w:rPr>
          <w:sz w:val="24"/>
          <w:szCs w:val="24"/>
          <w:lang w:val="it-IT"/>
        </w:rPr>
        <w:t>t</w:t>
      </w:r>
      <w:r w:rsidR="00F65EF8" w:rsidRPr="004A32B9">
        <w:rPr>
          <w:sz w:val="24"/>
          <w:szCs w:val="24"/>
          <w:lang w:val="it-IT"/>
        </w:rPr>
        <w:t>ë</w:t>
      </w:r>
      <w:r w:rsidR="00D16E3C" w:rsidRPr="004A32B9">
        <w:rPr>
          <w:sz w:val="24"/>
          <w:szCs w:val="24"/>
          <w:lang w:val="it-IT"/>
        </w:rPr>
        <w:t xml:space="preserve"> vazhdueshme </w:t>
      </w:r>
      <w:r w:rsidR="006916BA" w:rsidRPr="004A32B9">
        <w:rPr>
          <w:sz w:val="24"/>
          <w:szCs w:val="24"/>
          <w:lang w:val="it-IT"/>
        </w:rPr>
        <w:t xml:space="preserve">në cilësinë e raportimit </w:t>
      </w:r>
      <w:r w:rsidR="00D16E3C" w:rsidRPr="004A32B9">
        <w:rPr>
          <w:sz w:val="24"/>
          <w:szCs w:val="24"/>
          <w:lang w:val="it-IT"/>
        </w:rPr>
        <w:t>financiar t</w:t>
      </w:r>
      <w:r w:rsidR="00F65EF8" w:rsidRPr="004A32B9">
        <w:rPr>
          <w:sz w:val="24"/>
          <w:szCs w:val="24"/>
          <w:lang w:val="it-IT"/>
        </w:rPr>
        <w:t>ë</w:t>
      </w:r>
      <w:r w:rsidR="00D16E3C" w:rsidRPr="004A32B9">
        <w:rPr>
          <w:sz w:val="24"/>
          <w:szCs w:val="24"/>
          <w:lang w:val="it-IT"/>
        </w:rPr>
        <w:t xml:space="preserve"> nj</w:t>
      </w:r>
      <w:r w:rsidR="00F65EF8" w:rsidRPr="004A32B9">
        <w:rPr>
          <w:sz w:val="24"/>
          <w:szCs w:val="24"/>
          <w:lang w:val="it-IT"/>
        </w:rPr>
        <w:t>ë</w:t>
      </w:r>
      <w:r w:rsidR="00D16E3C" w:rsidRPr="004A32B9">
        <w:rPr>
          <w:sz w:val="24"/>
          <w:szCs w:val="24"/>
          <w:lang w:val="it-IT"/>
        </w:rPr>
        <w:t>sive ekonomike</w:t>
      </w:r>
      <w:r w:rsidR="006916BA" w:rsidRPr="004A32B9">
        <w:rPr>
          <w:sz w:val="24"/>
          <w:szCs w:val="24"/>
          <w:lang w:val="it-IT"/>
        </w:rPr>
        <w:t xml:space="preserve"> në përgjithësi.</w:t>
      </w:r>
    </w:p>
    <w:p w:rsidR="00E6002C" w:rsidRPr="004A32B9" w:rsidRDefault="00E6002C" w:rsidP="00E6002C">
      <w:pPr>
        <w:spacing w:after="0" w:line="240" w:lineRule="auto"/>
        <w:ind w:firstLine="360"/>
        <w:jc w:val="both"/>
        <w:rPr>
          <w:sz w:val="24"/>
          <w:szCs w:val="24"/>
          <w:lang w:val="it-IT"/>
        </w:rPr>
      </w:pPr>
    </w:p>
    <w:p w:rsidR="00D16E3C" w:rsidRPr="004A32B9" w:rsidRDefault="001C380D" w:rsidP="00E6002C">
      <w:pPr>
        <w:spacing w:after="0" w:line="240" w:lineRule="auto"/>
        <w:ind w:firstLine="360"/>
        <w:jc w:val="both"/>
        <w:rPr>
          <w:sz w:val="24"/>
          <w:szCs w:val="24"/>
          <w:lang w:val="it-IT"/>
        </w:rPr>
      </w:pPr>
      <w:r w:rsidRPr="004A32B9">
        <w:rPr>
          <w:sz w:val="24"/>
          <w:szCs w:val="24"/>
          <w:lang w:val="it-IT"/>
        </w:rPr>
        <w:t>Objektivi</w:t>
      </w:r>
      <w:r w:rsidR="006916BA" w:rsidRPr="004A32B9">
        <w:rPr>
          <w:sz w:val="24"/>
          <w:szCs w:val="24"/>
          <w:lang w:val="it-IT"/>
        </w:rPr>
        <w:t xml:space="preserve"> i funksionit të monitorimit të kryer nga KKK</w:t>
      </w:r>
      <w:r w:rsidRPr="004A32B9">
        <w:rPr>
          <w:sz w:val="24"/>
          <w:szCs w:val="24"/>
          <w:lang w:val="it-IT"/>
        </w:rPr>
        <w:t>,</w:t>
      </w:r>
      <w:r w:rsidR="006916BA" w:rsidRPr="004A32B9">
        <w:rPr>
          <w:sz w:val="24"/>
          <w:szCs w:val="24"/>
          <w:lang w:val="it-IT"/>
        </w:rPr>
        <w:t xml:space="preserve"> mbi zbatimin e standardeve të kontabilitetit dhe raportimit financiar</w:t>
      </w:r>
      <w:r w:rsidRPr="004A32B9">
        <w:rPr>
          <w:sz w:val="24"/>
          <w:szCs w:val="24"/>
          <w:lang w:val="it-IT"/>
        </w:rPr>
        <w:t>,</w:t>
      </w:r>
      <w:r w:rsidR="006916BA" w:rsidRPr="004A32B9">
        <w:rPr>
          <w:sz w:val="24"/>
          <w:szCs w:val="24"/>
          <w:lang w:val="it-IT"/>
        </w:rPr>
        <w:t xml:space="preserve"> është që të rishikojë rregullisht një </w:t>
      </w:r>
      <w:r w:rsidR="00D16E3C" w:rsidRPr="004A32B9">
        <w:rPr>
          <w:sz w:val="24"/>
          <w:szCs w:val="24"/>
          <w:lang w:val="it-IT"/>
        </w:rPr>
        <w:t>kampion</w:t>
      </w:r>
      <w:r w:rsidR="006916BA" w:rsidRPr="004A32B9">
        <w:rPr>
          <w:sz w:val="24"/>
          <w:szCs w:val="24"/>
          <w:lang w:val="it-IT"/>
        </w:rPr>
        <w:t xml:space="preserve"> përfaqësues të pasqyrave financiare të </w:t>
      </w:r>
      <w:r w:rsidR="00D16E3C" w:rsidRPr="004A32B9">
        <w:rPr>
          <w:sz w:val="24"/>
          <w:szCs w:val="24"/>
          <w:lang w:val="it-IT"/>
        </w:rPr>
        <w:t>hartuara dhe publikuara</w:t>
      </w:r>
      <w:r w:rsidR="00991AD4" w:rsidRPr="004A32B9">
        <w:rPr>
          <w:sz w:val="24"/>
          <w:szCs w:val="24"/>
          <w:lang w:val="it-IT"/>
        </w:rPr>
        <w:t xml:space="preserve">më </w:t>
      </w:r>
      <w:r w:rsidR="00D16E3C" w:rsidRPr="004A32B9">
        <w:rPr>
          <w:sz w:val="24"/>
          <w:szCs w:val="24"/>
          <w:lang w:val="it-IT"/>
        </w:rPr>
        <w:t>s</w:t>
      </w:r>
      <w:r w:rsidR="00F65EF8" w:rsidRPr="004A32B9">
        <w:rPr>
          <w:sz w:val="24"/>
          <w:szCs w:val="24"/>
          <w:lang w:val="it-IT"/>
        </w:rPr>
        <w:t>ë</w:t>
      </w:r>
      <w:r w:rsidR="00D16E3C" w:rsidRPr="004A32B9">
        <w:rPr>
          <w:sz w:val="24"/>
          <w:szCs w:val="24"/>
          <w:lang w:val="it-IT"/>
        </w:rPr>
        <w:t xml:space="preserve"> fundmi</w:t>
      </w:r>
      <w:r w:rsidRPr="004A32B9">
        <w:rPr>
          <w:sz w:val="24"/>
          <w:szCs w:val="24"/>
          <w:lang w:val="it-IT"/>
        </w:rPr>
        <w:t xml:space="preserve"> nga njësitë ekonomike</w:t>
      </w:r>
      <w:r w:rsidR="006916BA" w:rsidRPr="004A32B9">
        <w:rPr>
          <w:sz w:val="24"/>
          <w:szCs w:val="24"/>
          <w:lang w:val="it-IT"/>
        </w:rPr>
        <w:t xml:space="preserve">. </w:t>
      </w:r>
      <w:r w:rsidR="00AC6D16" w:rsidRPr="004A32B9">
        <w:rPr>
          <w:sz w:val="24"/>
          <w:szCs w:val="24"/>
          <w:lang w:val="it-IT"/>
        </w:rPr>
        <w:t>KKK</w:t>
      </w:r>
      <w:r w:rsidR="006916BA" w:rsidRPr="004A32B9">
        <w:rPr>
          <w:sz w:val="24"/>
          <w:szCs w:val="24"/>
          <w:lang w:val="it-IT"/>
        </w:rPr>
        <w:t xml:space="preserve"> duhet të përcaktojë nëse</w:t>
      </w:r>
      <w:r w:rsidR="00577CD2" w:rsidRPr="004A32B9">
        <w:rPr>
          <w:sz w:val="24"/>
          <w:szCs w:val="24"/>
          <w:lang w:val="it-IT"/>
        </w:rPr>
        <w:t xml:space="preserve"> pasqyrat financiare të publikuara</w:t>
      </w:r>
      <w:r w:rsidR="00D16E3C" w:rsidRPr="004A32B9">
        <w:rPr>
          <w:sz w:val="24"/>
          <w:szCs w:val="24"/>
          <w:lang w:val="it-IT"/>
        </w:rPr>
        <w:t xml:space="preserve">: </w:t>
      </w:r>
    </w:p>
    <w:p w:rsidR="00D16E3C" w:rsidRPr="004A32B9" w:rsidRDefault="006916BA" w:rsidP="00E6002C">
      <w:pPr>
        <w:pStyle w:val="ListParagraph"/>
        <w:numPr>
          <w:ilvl w:val="0"/>
          <w:numId w:val="6"/>
        </w:numPr>
        <w:tabs>
          <w:tab w:val="left" w:pos="360"/>
        </w:tabs>
        <w:spacing w:after="0" w:line="240" w:lineRule="auto"/>
        <w:ind w:left="0" w:firstLine="0"/>
        <w:jc w:val="both"/>
        <w:rPr>
          <w:sz w:val="24"/>
          <w:szCs w:val="24"/>
          <w:lang w:val="it-IT"/>
        </w:rPr>
      </w:pPr>
      <w:r w:rsidRPr="004A32B9">
        <w:rPr>
          <w:sz w:val="24"/>
          <w:szCs w:val="24"/>
          <w:lang w:val="it-IT"/>
        </w:rPr>
        <w:t xml:space="preserve">përputhen me kërkesat e </w:t>
      </w:r>
      <w:r w:rsidR="00D16E3C" w:rsidRPr="004A32B9">
        <w:rPr>
          <w:sz w:val="24"/>
          <w:szCs w:val="24"/>
          <w:lang w:val="it-IT"/>
        </w:rPr>
        <w:t>kuadrit t</w:t>
      </w:r>
      <w:r w:rsidR="00F65EF8" w:rsidRPr="004A32B9">
        <w:rPr>
          <w:sz w:val="24"/>
          <w:szCs w:val="24"/>
          <w:lang w:val="it-IT"/>
        </w:rPr>
        <w:t>ë</w:t>
      </w:r>
      <w:r w:rsidR="00D16E3C" w:rsidRPr="004A32B9">
        <w:rPr>
          <w:sz w:val="24"/>
          <w:szCs w:val="24"/>
          <w:lang w:val="it-IT"/>
        </w:rPr>
        <w:t xml:space="preserve"> raportimit financiar</w:t>
      </w:r>
      <w:r w:rsidR="00991AD4" w:rsidRPr="004A32B9">
        <w:rPr>
          <w:sz w:val="24"/>
          <w:szCs w:val="24"/>
          <w:lang w:val="it-IT"/>
        </w:rPr>
        <w:t xml:space="preserve">në Shqipëri </w:t>
      </w:r>
      <w:r w:rsidRPr="004A32B9">
        <w:rPr>
          <w:sz w:val="24"/>
          <w:szCs w:val="24"/>
          <w:lang w:val="it-IT"/>
        </w:rPr>
        <w:t>(p.sh</w:t>
      </w:r>
      <w:r w:rsidR="00D16E3C" w:rsidRPr="004A32B9">
        <w:rPr>
          <w:sz w:val="24"/>
          <w:szCs w:val="24"/>
          <w:lang w:val="it-IT"/>
        </w:rPr>
        <w:t>,</w:t>
      </w:r>
      <w:r w:rsidRPr="004A32B9">
        <w:rPr>
          <w:sz w:val="24"/>
          <w:szCs w:val="24"/>
          <w:lang w:val="it-IT"/>
        </w:rPr>
        <w:t xml:space="preserve"> SNRF</w:t>
      </w:r>
      <w:r w:rsidR="001C380D" w:rsidRPr="004A32B9">
        <w:rPr>
          <w:sz w:val="24"/>
          <w:szCs w:val="24"/>
          <w:lang w:val="it-IT"/>
        </w:rPr>
        <w:t>-të</w:t>
      </w:r>
      <w:r w:rsidR="00D16E3C" w:rsidRPr="004A32B9">
        <w:rPr>
          <w:sz w:val="24"/>
          <w:szCs w:val="24"/>
          <w:lang w:val="it-IT"/>
        </w:rPr>
        <w:t xml:space="preserve"> apo SKK</w:t>
      </w:r>
      <w:r w:rsidR="001C380D" w:rsidRPr="004A32B9">
        <w:rPr>
          <w:sz w:val="24"/>
          <w:szCs w:val="24"/>
          <w:lang w:val="it-IT"/>
        </w:rPr>
        <w:t>-të</w:t>
      </w:r>
      <w:r w:rsidR="00D16E3C" w:rsidRPr="004A32B9">
        <w:rPr>
          <w:sz w:val="24"/>
          <w:szCs w:val="24"/>
          <w:lang w:val="it-IT"/>
        </w:rPr>
        <w:t>)</w:t>
      </w:r>
      <w:r w:rsidR="00577CD2" w:rsidRPr="004A32B9">
        <w:rPr>
          <w:sz w:val="24"/>
          <w:szCs w:val="24"/>
          <w:lang w:val="it-IT"/>
        </w:rPr>
        <w:t>;</w:t>
      </w:r>
    </w:p>
    <w:p w:rsidR="00577CD2" w:rsidRPr="004A32B9" w:rsidRDefault="00D16E3C" w:rsidP="00E6002C">
      <w:pPr>
        <w:pStyle w:val="ListParagraph"/>
        <w:numPr>
          <w:ilvl w:val="0"/>
          <w:numId w:val="6"/>
        </w:numPr>
        <w:tabs>
          <w:tab w:val="left" w:pos="360"/>
        </w:tabs>
        <w:spacing w:after="0" w:line="240" w:lineRule="auto"/>
        <w:ind w:left="0" w:firstLine="0"/>
        <w:jc w:val="both"/>
        <w:rPr>
          <w:sz w:val="24"/>
          <w:szCs w:val="24"/>
          <w:lang w:val="it-IT"/>
        </w:rPr>
      </w:pPr>
      <w:r w:rsidRPr="004A32B9">
        <w:rPr>
          <w:sz w:val="24"/>
          <w:szCs w:val="24"/>
          <w:lang w:val="it-IT"/>
        </w:rPr>
        <w:t>respekto</w:t>
      </w:r>
      <w:r w:rsidR="00577CD2" w:rsidRPr="004A32B9">
        <w:rPr>
          <w:sz w:val="24"/>
          <w:szCs w:val="24"/>
          <w:lang w:val="it-IT"/>
        </w:rPr>
        <w:t>jn</w:t>
      </w:r>
      <w:r w:rsidR="00F65EF8" w:rsidRPr="004A32B9">
        <w:rPr>
          <w:sz w:val="24"/>
          <w:szCs w:val="24"/>
          <w:lang w:val="it-IT"/>
        </w:rPr>
        <w:t>ë</w:t>
      </w:r>
      <w:r w:rsidRPr="004A32B9">
        <w:rPr>
          <w:sz w:val="24"/>
          <w:szCs w:val="24"/>
          <w:lang w:val="it-IT"/>
        </w:rPr>
        <w:t xml:space="preserve"> k</w:t>
      </w:r>
      <w:r w:rsidR="00F65EF8" w:rsidRPr="004A32B9">
        <w:rPr>
          <w:sz w:val="24"/>
          <w:szCs w:val="24"/>
          <w:lang w:val="it-IT"/>
        </w:rPr>
        <w:t>ë</w:t>
      </w:r>
      <w:r w:rsidRPr="004A32B9">
        <w:rPr>
          <w:sz w:val="24"/>
          <w:szCs w:val="24"/>
          <w:lang w:val="it-IT"/>
        </w:rPr>
        <w:t>rkesat e parashikuara</w:t>
      </w:r>
      <w:r w:rsidR="006916BA" w:rsidRPr="004A32B9">
        <w:rPr>
          <w:sz w:val="24"/>
          <w:szCs w:val="24"/>
          <w:lang w:val="it-IT"/>
        </w:rPr>
        <w:t xml:space="preserve"> nga Ligji i Kontabilitetit</w:t>
      </w:r>
      <w:r w:rsidR="00577CD2" w:rsidRPr="004A32B9">
        <w:rPr>
          <w:sz w:val="24"/>
          <w:szCs w:val="24"/>
          <w:lang w:val="it-IT"/>
        </w:rPr>
        <w:t xml:space="preserve"> p</w:t>
      </w:r>
      <w:r w:rsidR="00F65EF8" w:rsidRPr="004A32B9">
        <w:rPr>
          <w:sz w:val="24"/>
          <w:szCs w:val="24"/>
          <w:lang w:val="it-IT"/>
        </w:rPr>
        <w:t>ë</w:t>
      </w:r>
      <w:r w:rsidR="00577CD2" w:rsidRPr="004A32B9">
        <w:rPr>
          <w:sz w:val="24"/>
          <w:szCs w:val="24"/>
          <w:lang w:val="it-IT"/>
        </w:rPr>
        <w:t>r sh</w:t>
      </w:r>
      <w:r w:rsidR="00F65EF8" w:rsidRPr="004A32B9">
        <w:rPr>
          <w:sz w:val="24"/>
          <w:szCs w:val="24"/>
          <w:lang w:val="it-IT"/>
        </w:rPr>
        <w:t>ë</w:t>
      </w:r>
      <w:r w:rsidR="00577CD2" w:rsidRPr="004A32B9">
        <w:rPr>
          <w:sz w:val="24"/>
          <w:szCs w:val="24"/>
          <w:lang w:val="it-IT"/>
        </w:rPr>
        <w:t>nimet shpjeguese shtes</w:t>
      </w:r>
      <w:r w:rsidR="00F65EF8" w:rsidRPr="004A32B9">
        <w:rPr>
          <w:sz w:val="24"/>
          <w:szCs w:val="24"/>
          <w:lang w:val="it-IT"/>
        </w:rPr>
        <w:t>ë</w:t>
      </w:r>
      <w:r w:rsidR="00577CD2" w:rsidRPr="004A32B9">
        <w:rPr>
          <w:sz w:val="24"/>
          <w:szCs w:val="24"/>
          <w:lang w:val="it-IT"/>
        </w:rPr>
        <w:t xml:space="preserve"> dhe raportet e tjera;</w:t>
      </w:r>
    </w:p>
    <w:p w:rsidR="006916BA" w:rsidRPr="004A32B9" w:rsidRDefault="006916BA" w:rsidP="00E6002C">
      <w:pPr>
        <w:pStyle w:val="ListParagraph"/>
        <w:numPr>
          <w:ilvl w:val="0"/>
          <w:numId w:val="6"/>
        </w:numPr>
        <w:tabs>
          <w:tab w:val="left" w:pos="360"/>
        </w:tabs>
        <w:spacing w:after="0" w:line="240" w:lineRule="auto"/>
        <w:ind w:left="0" w:firstLine="0"/>
        <w:jc w:val="both"/>
        <w:rPr>
          <w:sz w:val="24"/>
          <w:szCs w:val="24"/>
          <w:lang w:val="it-IT"/>
        </w:rPr>
      </w:pPr>
      <w:r w:rsidRPr="004A32B9">
        <w:rPr>
          <w:sz w:val="24"/>
          <w:szCs w:val="24"/>
          <w:lang w:val="it-IT"/>
        </w:rPr>
        <w:t xml:space="preserve">janë përgatitur pa gabime </w:t>
      </w:r>
      <w:r w:rsidR="00577CD2" w:rsidRPr="004A32B9">
        <w:rPr>
          <w:sz w:val="24"/>
          <w:szCs w:val="24"/>
          <w:lang w:val="it-IT"/>
        </w:rPr>
        <w:t xml:space="preserve">apo shmangie </w:t>
      </w:r>
      <w:r w:rsidRPr="004A32B9">
        <w:rPr>
          <w:sz w:val="24"/>
          <w:szCs w:val="24"/>
          <w:lang w:val="it-IT"/>
        </w:rPr>
        <w:t>të rëndësishme.</w:t>
      </w:r>
    </w:p>
    <w:p w:rsidR="00E6002C" w:rsidRPr="004A32B9" w:rsidRDefault="00E6002C" w:rsidP="00E6002C">
      <w:pPr>
        <w:spacing w:after="0" w:line="240" w:lineRule="auto"/>
        <w:ind w:firstLine="360"/>
        <w:jc w:val="both"/>
        <w:rPr>
          <w:sz w:val="24"/>
          <w:szCs w:val="24"/>
          <w:lang w:val="it-IT"/>
        </w:rPr>
      </w:pPr>
    </w:p>
    <w:p w:rsidR="00402AD7" w:rsidRPr="004A32B9" w:rsidRDefault="00577CD2" w:rsidP="00E6002C">
      <w:pPr>
        <w:spacing w:after="0" w:line="240" w:lineRule="auto"/>
        <w:ind w:firstLine="360"/>
        <w:jc w:val="both"/>
        <w:rPr>
          <w:sz w:val="24"/>
          <w:szCs w:val="24"/>
          <w:lang w:val="it-IT"/>
        </w:rPr>
      </w:pPr>
      <w:r w:rsidRPr="004A32B9">
        <w:rPr>
          <w:sz w:val="24"/>
          <w:szCs w:val="24"/>
          <w:lang w:val="it-IT"/>
        </w:rPr>
        <w:t>Sip</w:t>
      </w:r>
      <w:r w:rsidR="006916BA" w:rsidRPr="004A32B9">
        <w:rPr>
          <w:sz w:val="24"/>
          <w:szCs w:val="24"/>
          <w:lang w:val="it-IT"/>
        </w:rPr>
        <w:t xml:space="preserve">as legjislacionit ekzistues në Shqipëri, </w:t>
      </w:r>
      <w:r w:rsidRPr="004A32B9">
        <w:rPr>
          <w:sz w:val="24"/>
          <w:szCs w:val="24"/>
          <w:lang w:val="it-IT"/>
        </w:rPr>
        <w:t>nj</w:t>
      </w:r>
      <w:r w:rsidR="00F65EF8" w:rsidRPr="004A32B9">
        <w:rPr>
          <w:sz w:val="24"/>
          <w:szCs w:val="24"/>
          <w:lang w:val="it-IT"/>
        </w:rPr>
        <w:t>ë</w:t>
      </w:r>
      <w:r w:rsidRPr="004A32B9">
        <w:rPr>
          <w:sz w:val="24"/>
          <w:szCs w:val="24"/>
          <w:lang w:val="it-IT"/>
        </w:rPr>
        <w:t>si</w:t>
      </w:r>
      <w:r w:rsidR="001C380D" w:rsidRPr="004A32B9">
        <w:rPr>
          <w:sz w:val="24"/>
          <w:szCs w:val="24"/>
          <w:lang w:val="it-IT"/>
        </w:rPr>
        <w:t>v</w:t>
      </w:r>
      <w:r w:rsidRPr="004A32B9">
        <w:rPr>
          <w:sz w:val="24"/>
          <w:szCs w:val="24"/>
          <w:lang w:val="it-IT"/>
        </w:rPr>
        <w:t>e ekonomike u kërkohet të aplikojnë SNRF-t</w:t>
      </w:r>
      <w:r w:rsidR="00F65EF8" w:rsidRPr="004A32B9">
        <w:rPr>
          <w:sz w:val="24"/>
          <w:szCs w:val="24"/>
          <w:lang w:val="it-IT"/>
        </w:rPr>
        <w:t>ë</w:t>
      </w:r>
      <w:r w:rsidR="006916BA" w:rsidRPr="004A32B9">
        <w:rPr>
          <w:sz w:val="24"/>
          <w:szCs w:val="24"/>
          <w:lang w:val="it-IT"/>
        </w:rPr>
        <w:t xml:space="preserve">ose </w:t>
      </w:r>
      <w:r w:rsidRPr="004A32B9">
        <w:rPr>
          <w:sz w:val="24"/>
          <w:szCs w:val="24"/>
          <w:lang w:val="it-IT"/>
        </w:rPr>
        <w:t>SKK-t</w:t>
      </w:r>
      <w:r w:rsidR="00F65EF8" w:rsidRPr="004A32B9">
        <w:rPr>
          <w:sz w:val="24"/>
          <w:szCs w:val="24"/>
          <w:lang w:val="it-IT"/>
        </w:rPr>
        <w:t>ë</w:t>
      </w:r>
      <w:r w:rsidR="006916BA" w:rsidRPr="004A32B9">
        <w:rPr>
          <w:sz w:val="24"/>
          <w:szCs w:val="24"/>
          <w:lang w:val="it-IT"/>
        </w:rPr>
        <w:t xml:space="preserve"> për pasqyrat e tyre financiare. Anekset 1 dhe 2 përmbledhin kërkesat e përgjithshme të raportimit financiar për </w:t>
      </w:r>
      <w:r w:rsidR="008A7800" w:rsidRPr="004A32B9">
        <w:rPr>
          <w:sz w:val="24"/>
          <w:szCs w:val="24"/>
          <w:lang w:val="it-IT"/>
        </w:rPr>
        <w:t>nj</w:t>
      </w:r>
      <w:r w:rsidR="00402AD7" w:rsidRPr="004A32B9">
        <w:rPr>
          <w:sz w:val="24"/>
          <w:szCs w:val="24"/>
          <w:lang w:val="it-IT"/>
        </w:rPr>
        <w:t>ë</w:t>
      </w:r>
      <w:r w:rsidR="008A7800" w:rsidRPr="004A32B9">
        <w:rPr>
          <w:sz w:val="24"/>
          <w:szCs w:val="24"/>
          <w:lang w:val="it-IT"/>
        </w:rPr>
        <w:t>sit</w:t>
      </w:r>
      <w:r w:rsidR="00402AD7" w:rsidRPr="004A32B9">
        <w:rPr>
          <w:sz w:val="24"/>
          <w:szCs w:val="24"/>
          <w:lang w:val="it-IT"/>
        </w:rPr>
        <w:t>ë</w:t>
      </w:r>
      <w:r w:rsidR="008A7800" w:rsidRPr="004A32B9">
        <w:rPr>
          <w:sz w:val="24"/>
          <w:szCs w:val="24"/>
          <w:lang w:val="it-IT"/>
        </w:rPr>
        <w:t xml:space="preserve"> ekonomike fitimprur</w:t>
      </w:r>
      <w:r w:rsidR="00402AD7" w:rsidRPr="004A32B9">
        <w:rPr>
          <w:sz w:val="24"/>
          <w:szCs w:val="24"/>
          <w:lang w:val="it-IT"/>
        </w:rPr>
        <w:t>ë</w:t>
      </w:r>
      <w:r w:rsidR="008A7800" w:rsidRPr="004A32B9">
        <w:rPr>
          <w:sz w:val="24"/>
          <w:szCs w:val="24"/>
          <w:lang w:val="it-IT"/>
        </w:rPr>
        <w:t>se</w:t>
      </w:r>
      <w:r w:rsidR="006916BA" w:rsidRPr="004A32B9">
        <w:rPr>
          <w:sz w:val="24"/>
          <w:szCs w:val="24"/>
          <w:lang w:val="it-IT"/>
        </w:rPr>
        <w:t xml:space="preserve"> në</w:t>
      </w:r>
      <w:r w:rsidR="008A7800" w:rsidRPr="004A32B9">
        <w:rPr>
          <w:sz w:val="24"/>
          <w:szCs w:val="24"/>
          <w:lang w:val="it-IT"/>
        </w:rPr>
        <w:t xml:space="preserve"> Republik</w:t>
      </w:r>
      <w:r w:rsidR="00402AD7" w:rsidRPr="004A32B9">
        <w:rPr>
          <w:sz w:val="24"/>
          <w:szCs w:val="24"/>
          <w:lang w:val="it-IT"/>
        </w:rPr>
        <w:t>ë</w:t>
      </w:r>
      <w:r w:rsidR="008A7800" w:rsidRPr="004A32B9">
        <w:rPr>
          <w:sz w:val="24"/>
          <w:szCs w:val="24"/>
          <w:lang w:val="it-IT"/>
        </w:rPr>
        <w:t>n e</w:t>
      </w:r>
      <w:r w:rsidR="006916BA" w:rsidRPr="004A32B9">
        <w:rPr>
          <w:sz w:val="24"/>
          <w:szCs w:val="24"/>
          <w:lang w:val="it-IT"/>
        </w:rPr>
        <w:t xml:space="preserve"> Shqipëri</w:t>
      </w:r>
      <w:r w:rsidR="008A7800" w:rsidRPr="004A32B9">
        <w:rPr>
          <w:sz w:val="24"/>
          <w:szCs w:val="24"/>
          <w:lang w:val="it-IT"/>
        </w:rPr>
        <w:t>s</w:t>
      </w:r>
      <w:r w:rsidR="00402AD7" w:rsidRPr="004A32B9">
        <w:rPr>
          <w:sz w:val="24"/>
          <w:szCs w:val="24"/>
          <w:lang w:val="it-IT"/>
        </w:rPr>
        <w:t>ë</w:t>
      </w:r>
      <w:r w:rsidR="006916BA" w:rsidRPr="004A32B9">
        <w:rPr>
          <w:sz w:val="24"/>
          <w:szCs w:val="24"/>
          <w:lang w:val="it-IT"/>
        </w:rPr>
        <w:t xml:space="preserve">. </w:t>
      </w:r>
      <w:r w:rsidR="008A7800" w:rsidRPr="004A32B9">
        <w:rPr>
          <w:sz w:val="24"/>
          <w:szCs w:val="24"/>
          <w:lang w:val="it-IT"/>
        </w:rPr>
        <w:t>Nj</w:t>
      </w:r>
      <w:r w:rsidR="00402AD7" w:rsidRPr="004A32B9">
        <w:rPr>
          <w:sz w:val="24"/>
          <w:szCs w:val="24"/>
          <w:lang w:val="it-IT"/>
        </w:rPr>
        <w:t>ë</w:t>
      </w:r>
      <w:r w:rsidR="008A7800" w:rsidRPr="004A32B9">
        <w:rPr>
          <w:sz w:val="24"/>
          <w:szCs w:val="24"/>
          <w:lang w:val="it-IT"/>
        </w:rPr>
        <w:t>sit</w:t>
      </w:r>
      <w:r w:rsidR="00402AD7" w:rsidRPr="004A32B9">
        <w:rPr>
          <w:sz w:val="24"/>
          <w:szCs w:val="24"/>
          <w:lang w:val="it-IT"/>
        </w:rPr>
        <w:t>ë</w:t>
      </w:r>
      <w:r w:rsidR="008A7800" w:rsidRPr="004A32B9">
        <w:rPr>
          <w:sz w:val="24"/>
          <w:szCs w:val="24"/>
          <w:lang w:val="it-IT"/>
        </w:rPr>
        <w:t xml:space="preserve"> Ekonomike me Interes Publik</w:t>
      </w:r>
      <w:r w:rsidR="00402AD7" w:rsidRPr="004A32B9">
        <w:rPr>
          <w:sz w:val="24"/>
          <w:szCs w:val="24"/>
          <w:lang w:val="it-IT"/>
        </w:rPr>
        <w:t>e</w:t>
      </w:r>
      <w:r w:rsidR="006916BA" w:rsidRPr="004A32B9">
        <w:rPr>
          <w:sz w:val="24"/>
          <w:szCs w:val="24"/>
          <w:lang w:val="it-IT"/>
        </w:rPr>
        <w:t xml:space="preserve"> dhe N</w:t>
      </w:r>
      <w:r w:rsidR="00402AD7" w:rsidRPr="004A32B9">
        <w:rPr>
          <w:sz w:val="24"/>
          <w:szCs w:val="24"/>
          <w:lang w:val="it-IT"/>
        </w:rPr>
        <w:t xml:space="preserve">dërmarrjet </w:t>
      </w:r>
      <w:r w:rsidR="001D5697" w:rsidRPr="004A32B9">
        <w:rPr>
          <w:sz w:val="24"/>
          <w:szCs w:val="24"/>
          <w:lang w:val="it-IT"/>
        </w:rPr>
        <w:t>Shtet</w:t>
      </w:r>
      <w:r w:rsidR="000359E7" w:rsidRPr="004A32B9">
        <w:rPr>
          <w:sz w:val="24"/>
          <w:szCs w:val="24"/>
          <w:lang w:val="it-IT"/>
        </w:rPr>
        <w:t>ë</w:t>
      </w:r>
      <w:r w:rsidR="001D5697" w:rsidRPr="004A32B9">
        <w:rPr>
          <w:sz w:val="24"/>
          <w:szCs w:val="24"/>
          <w:lang w:val="it-IT"/>
        </w:rPr>
        <w:t>rore</w:t>
      </w:r>
      <w:r w:rsidR="00402AD7" w:rsidRPr="004A32B9">
        <w:rPr>
          <w:sz w:val="24"/>
          <w:szCs w:val="24"/>
          <w:lang w:val="it-IT"/>
        </w:rPr>
        <w:t xml:space="preserve"> (sh.a)</w:t>
      </w:r>
      <w:r w:rsidR="006916BA" w:rsidRPr="004A32B9">
        <w:rPr>
          <w:sz w:val="24"/>
          <w:szCs w:val="24"/>
          <w:lang w:val="it-IT"/>
        </w:rPr>
        <w:t xml:space="preserve"> kërkohet të zbatojnë SNRF</w:t>
      </w:r>
      <w:r w:rsidR="00402AD7" w:rsidRPr="004A32B9">
        <w:rPr>
          <w:sz w:val="24"/>
          <w:szCs w:val="24"/>
          <w:lang w:val="it-IT"/>
        </w:rPr>
        <w:t>-të</w:t>
      </w:r>
      <w:r w:rsidR="006916BA" w:rsidRPr="004A32B9">
        <w:rPr>
          <w:sz w:val="24"/>
          <w:szCs w:val="24"/>
          <w:lang w:val="it-IT"/>
        </w:rPr>
        <w:t xml:space="preserve">. </w:t>
      </w:r>
      <w:r w:rsidR="00402AD7" w:rsidRPr="004A32B9">
        <w:rPr>
          <w:sz w:val="24"/>
          <w:szCs w:val="24"/>
          <w:lang w:val="it-IT"/>
        </w:rPr>
        <w:t>Të gjitha njësitë e tjera ekonomike i</w:t>
      </w:r>
      <w:r w:rsidR="006916BA" w:rsidRPr="004A32B9">
        <w:rPr>
          <w:sz w:val="24"/>
          <w:szCs w:val="24"/>
          <w:lang w:val="it-IT"/>
        </w:rPr>
        <w:t xml:space="preserve"> përgatisin pasqyrat e tyre financiare në përputhje me </w:t>
      </w:r>
      <w:r w:rsidRPr="004A32B9">
        <w:rPr>
          <w:sz w:val="24"/>
          <w:szCs w:val="24"/>
          <w:lang w:val="it-IT"/>
        </w:rPr>
        <w:t>SKK</w:t>
      </w:r>
      <w:r w:rsidR="00402AD7" w:rsidRPr="004A32B9">
        <w:rPr>
          <w:sz w:val="24"/>
          <w:szCs w:val="24"/>
          <w:lang w:val="it-IT"/>
        </w:rPr>
        <w:t xml:space="preserve">-të por janë të lejuara të zgjedhin të zbatojnë SNRF-të. </w:t>
      </w:r>
    </w:p>
    <w:p w:rsidR="00E6002C" w:rsidRPr="004A32B9" w:rsidRDefault="00E6002C" w:rsidP="00E6002C">
      <w:pPr>
        <w:spacing w:after="0" w:line="240" w:lineRule="auto"/>
        <w:ind w:firstLine="360"/>
        <w:jc w:val="both"/>
        <w:rPr>
          <w:sz w:val="24"/>
          <w:szCs w:val="24"/>
          <w:lang w:val="it-IT"/>
        </w:rPr>
      </w:pPr>
    </w:p>
    <w:p w:rsidR="006916BA" w:rsidRPr="004A32B9" w:rsidRDefault="006916BA" w:rsidP="00E6002C">
      <w:pPr>
        <w:spacing w:after="0" w:line="240" w:lineRule="auto"/>
        <w:ind w:firstLine="360"/>
        <w:jc w:val="both"/>
        <w:rPr>
          <w:sz w:val="24"/>
          <w:szCs w:val="24"/>
          <w:lang w:val="it-IT"/>
        </w:rPr>
      </w:pPr>
      <w:r w:rsidRPr="004A32B9">
        <w:rPr>
          <w:sz w:val="24"/>
          <w:szCs w:val="24"/>
          <w:lang w:val="it-IT"/>
        </w:rPr>
        <w:t>Kërkesat e raportimit financiar për njësi</w:t>
      </w:r>
      <w:r w:rsidR="00402AD7" w:rsidRPr="004A32B9">
        <w:rPr>
          <w:sz w:val="24"/>
          <w:szCs w:val="24"/>
          <w:lang w:val="it-IT"/>
        </w:rPr>
        <w:t>t</w:t>
      </w:r>
      <w:r w:rsidRPr="004A32B9">
        <w:rPr>
          <w:sz w:val="24"/>
          <w:szCs w:val="24"/>
          <w:lang w:val="it-IT"/>
        </w:rPr>
        <w:t xml:space="preserve">ë </w:t>
      </w:r>
      <w:r w:rsidR="00402AD7" w:rsidRPr="004A32B9">
        <w:rPr>
          <w:sz w:val="24"/>
          <w:szCs w:val="24"/>
          <w:lang w:val="it-IT"/>
        </w:rPr>
        <w:t>ekonomike</w:t>
      </w:r>
      <w:r w:rsidRPr="004A32B9">
        <w:rPr>
          <w:sz w:val="24"/>
          <w:szCs w:val="24"/>
          <w:lang w:val="it-IT"/>
        </w:rPr>
        <w:t xml:space="preserve"> dhe grupet varen nga klasifikimi i kategorisë së </w:t>
      </w:r>
      <w:r w:rsidR="00402AD7" w:rsidRPr="004A32B9">
        <w:rPr>
          <w:sz w:val="24"/>
          <w:szCs w:val="24"/>
          <w:lang w:val="it-IT"/>
        </w:rPr>
        <w:t>tyre</w:t>
      </w:r>
      <w:r w:rsidRPr="004A32B9">
        <w:rPr>
          <w:sz w:val="24"/>
          <w:szCs w:val="24"/>
          <w:lang w:val="it-IT"/>
        </w:rPr>
        <w:t xml:space="preserve"> në mikro, të vogla, të mesme dhe të mëdha</w:t>
      </w:r>
      <w:r w:rsidR="001C380D" w:rsidRPr="004A32B9">
        <w:rPr>
          <w:sz w:val="24"/>
          <w:szCs w:val="24"/>
          <w:lang w:val="it-IT"/>
        </w:rPr>
        <w:t>,</w:t>
      </w:r>
      <w:r w:rsidRPr="004A32B9">
        <w:rPr>
          <w:sz w:val="24"/>
          <w:szCs w:val="24"/>
          <w:lang w:val="it-IT"/>
        </w:rPr>
        <w:t xml:space="preserve"> bazuar në </w:t>
      </w:r>
      <w:r w:rsidR="00402AD7" w:rsidRPr="004A32B9">
        <w:rPr>
          <w:sz w:val="24"/>
          <w:szCs w:val="24"/>
          <w:lang w:val="it-IT"/>
        </w:rPr>
        <w:t>shifr</w:t>
      </w:r>
      <w:r w:rsidR="000359E7" w:rsidRPr="004A32B9">
        <w:rPr>
          <w:sz w:val="24"/>
          <w:szCs w:val="24"/>
          <w:lang w:val="it-IT"/>
        </w:rPr>
        <w:t>ë</w:t>
      </w:r>
      <w:r w:rsidR="00402AD7" w:rsidRPr="004A32B9">
        <w:rPr>
          <w:sz w:val="24"/>
          <w:szCs w:val="24"/>
          <w:lang w:val="it-IT"/>
        </w:rPr>
        <w:t>n e t</w:t>
      </w:r>
      <w:r w:rsidR="000359E7" w:rsidRPr="004A32B9">
        <w:rPr>
          <w:sz w:val="24"/>
          <w:szCs w:val="24"/>
          <w:lang w:val="it-IT"/>
        </w:rPr>
        <w:t>ë</w:t>
      </w:r>
      <w:r w:rsidRPr="004A32B9">
        <w:rPr>
          <w:sz w:val="24"/>
          <w:szCs w:val="24"/>
          <w:lang w:val="it-IT"/>
        </w:rPr>
        <w:t>ardhura</w:t>
      </w:r>
      <w:r w:rsidR="00402AD7" w:rsidRPr="004A32B9">
        <w:rPr>
          <w:sz w:val="24"/>
          <w:szCs w:val="24"/>
          <w:lang w:val="it-IT"/>
        </w:rPr>
        <w:t>ve</w:t>
      </w:r>
      <w:r w:rsidRPr="004A32B9">
        <w:rPr>
          <w:sz w:val="24"/>
          <w:szCs w:val="24"/>
          <w:lang w:val="it-IT"/>
        </w:rPr>
        <w:t xml:space="preserve">, </w:t>
      </w:r>
      <w:r w:rsidR="00402AD7" w:rsidRPr="004A32B9">
        <w:rPr>
          <w:sz w:val="24"/>
          <w:szCs w:val="24"/>
          <w:lang w:val="it-IT"/>
        </w:rPr>
        <w:t>aktivit</w:t>
      </w:r>
      <w:r w:rsidRPr="004A32B9">
        <w:rPr>
          <w:sz w:val="24"/>
          <w:szCs w:val="24"/>
          <w:lang w:val="it-IT"/>
        </w:rPr>
        <w:t xml:space="preserve"> dhe numri</w:t>
      </w:r>
      <w:r w:rsidR="00402AD7" w:rsidRPr="004A32B9">
        <w:rPr>
          <w:sz w:val="24"/>
          <w:szCs w:val="24"/>
          <w:lang w:val="it-IT"/>
        </w:rPr>
        <w:t>tt</w:t>
      </w:r>
      <w:r w:rsidR="000359E7" w:rsidRPr="004A32B9">
        <w:rPr>
          <w:sz w:val="24"/>
          <w:szCs w:val="24"/>
          <w:lang w:val="it-IT"/>
        </w:rPr>
        <w:t>ë</w:t>
      </w:r>
      <w:r w:rsidRPr="004A32B9">
        <w:rPr>
          <w:sz w:val="24"/>
          <w:szCs w:val="24"/>
          <w:lang w:val="it-IT"/>
        </w:rPr>
        <w:t xml:space="preserve"> punonjësve, si paraqitet në Aneksin 2.</w:t>
      </w:r>
    </w:p>
    <w:p w:rsidR="00E6002C" w:rsidRPr="004A32B9" w:rsidRDefault="00E6002C" w:rsidP="00E6002C">
      <w:pPr>
        <w:spacing w:after="0" w:line="240" w:lineRule="auto"/>
        <w:ind w:firstLine="360"/>
        <w:jc w:val="both"/>
        <w:rPr>
          <w:sz w:val="24"/>
          <w:szCs w:val="24"/>
          <w:lang w:val="it-IT"/>
        </w:rPr>
      </w:pPr>
    </w:p>
    <w:p w:rsidR="006916BA" w:rsidRPr="004A32B9" w:rsidRDefault="006916BA" w:rsidP="00E6002C">
      <w:pPr>
        <w:spacing w:after="0" w:line="240" w:lineRule="auto"/>
        <w:ind w:firstLine="360"/>
        <w:jc w:val="both"/>
        <w:rPr>
          <w:sz w:val="24"/>
          <w:szCs w:val="24"/>
          <w:lang w:val="it-IT"/>
        </w:rPr>
      </w:pPr>
      <w:r w:rsidRPr="004A32B9">
        <w:rPr>
          <w:sz w:val="24"/>
          <w:szCs w:val="24"/>
          <w:lang w:val="it-IT"/>
        </w:rPr>
        <w:t xml:space="preserve">Siç u përmend më lart, </w:t>
      </w:r>
      <w:r w:rsidR="00577CD2" w:rsidRPr="004A32B9">
        <w:rPr>
          <w:sz w:val="24"/>
          <w:szCs w:val="24"/>
          <w:lang w:val="it-IT"/>
        </w:rPr>
        <w:t>p</w:t>
      </w:r>
      <w:r w:rsidR="00F65EF8" w:rsidRPr="004A32B9">
        <w:rPr>
          <w:sz w:val="24"/>
          <w:szCs w:val="24"/>
          <w:lang w:val="it-IT"/>
        </w:rPr>
        <w:t>ë</w:t>
      </w:r>
      <w:r w:rsidR="00577CD2" w:rsidRPr="004A32B9">
        <w:rPr>
          <w:sz w:val="24"/>
          <w:szCs w:val="24"/>
          <w:lang w:val="it-IT"/>
        </w:rPr>
        <w:t>r KKK-n</w:t>
      </w:r>
      <w:r w:rsidR="00F65EF8" w:rsidRPr="004A32B9">
        <w:rPr>
          <w:sz w:val="24"/>
          <w:szCs w:val="24"/>
          <w:lang w:val="it-IT"/>
        </w:rPr>
        <w:t>ë</w:t>
      </w:r>
      <w:r w:rsidRPr="004A32B9">
        <w:rPr>
          <w:sz w:val="24"/>
          <w:szCs w:val="24"/>
          <w:lang w:val="it-IT"/>
        </w:rPr>
        <w:t>funksion</w:t>
      </w:r>
      <w:r w:rsidR="00577CD2" w:rsidRPr="004A32B9">
        <w:rPr>
          <w:sz w:val="24"/>
          <w:szCs w:val="24"/>
          <w:lang w:val="it-IT"/>
        </w:rPr>
        <w:t>i i ri i</w:t>
      </w:r>
      <w:r w:rsidRPr="004A32B9">
        <w:rPr>
          <w:sz w:val="24"/>
          <w:szCs w:val="24"/>
          <w:lang w:val="it-IT"/>
        </w:rPr>
        <w:t xml:space="preserve"> monitorimi</w:t>
      </w:r>
      <w:r w:rsidR="00577CD2" w:rsidRPr="004A32B9">
        <w:rPr>
          <w:sz w:val="24"/>
          <w:szCs w:val="24"/>
          <w:lang w:val="it-IT"/>
        </w:rPr>
        <w:t>t</w:t>
      </w:r>
      <w:r w:rsidRPr="004A32B9">
        <w:rPr>
          <w:sz w:val="24"/>
          <w:szCs w:val="24"/>
          <w:lang w:val="it-IT"/>
        </w:rPr>
        <w:t xml:space="preserve"> supozon një vlerësim të shkallës në të cilën njësitë </w:t>
      </w:r>
      <w:r w:rsidR="00577CD2" w:rsidRPr="004A32B9">
        <w:rPr>
          <w:sz w:val="24"/>
          <w:szCs w:val="24"/>
          <w:lang w:val="it-IT"/>
        </w:rPr>
        <w:t>ekonomike,me aktivitet n</w:t>
      </w:r>
      <w:r w:rsidR="00F65EF8" w:rsidRPr="004A32B9">
        <w:rPr>
          <w:sz w:val="24"/>
          <w:szCs w:val="24"/>
          <w:lang w:val="it-IT"/>
        </w:rPr>
        <w:t>ë</w:t>
      </w:r>
      <w:r w:rsidR="00577CD2" w:rsidRPr="004A32B9">
        <w:rPr>
          <w:sz w:val="24"/>
          <w:szCs w:val="24"/>
          <w:lang w:val="it-IT"/>
        </w:rPr>
        <w:t xml:space="preserve"> Shqip</w:t>
      </w:r>
      <w:r w:rsidR="00F65EF8" w:rsidRPr="004A32B9">
        <w:rPr>
          <w:sz w:val="24"/>
          <w:szCs w:val="24"/>
          <w:lang w:val="it-IT"/>
        </w:rPr>
        <w:t>ë</w:t>
      </w:r>
      <w:r w:rsidR="00577CD2" w:rsidRPr="004A32B9">
        <w:rPr>
          <w:sz w:val="24"/>
          <w:szCs w:val="24"/>
          <w:lang w:val="it-IT"/>
        </w:rPr>
        <w:t xml:space="preserve">ri, </w:t>
      </w:r>
      <w:r w:rsidRPr="004A32B9">
        <w:rPr>
          <w:sz w:val="24"/>
          <w:szCs w:val="24"/>
          <w:lang w:val="it-IT"/>
        </w:rPr>
        <w:t xml:space="preserve">respektojnë standardet e kontabilitetit dhe </w:t>
      </w:r>
      <w:r w:rsidR="00577CD2" w:rsidRPr="004A32B9">
        <w:rPr>
          <w:sz w:val="24"/>
          <w:szCs w:val="24"/>
          <w:lang w:val="it-IT"/>
        </w:rPr>
        <w:t>raportimit financiar</w:t>
      </w:r>
      <w:r w:rsidRPr="004A32B9">
        <w:rPr>
          <w:sz w:val="24"/>
          <w:szCs w:val="24"/>
          <w:lang w:val="it-IT"/>
        </w:rPr>
        <w:t xml:space="preserve">. Metodologjia e monitorimit bazohet në një qasje të </w:t>
      </w:r>
      <w:r w:rsidR="00EF7CC8" w:rsidRPr="004A32B9">
        <w:rPr>
          <w:sz w:val="24"/>
          <w:szCs w:val="24"/>
          <w:lang w:val="it-IT"/>
        </w:rPr>
        <w:t>orientuar nga risku, qasje e cila</w:t>
      </w:r>
      <w:r w:rsidRPr="004A32B9">
        <w:rPr>
          <w:sz w:val="24"/>
          <w:szCs w:val="24"/>
          <w:lang w:val="it-IT"/>
        </w:rPr>
        <w:t xml:space="preserve"> vlerëson </w:t>
      </w:r>
      <w:r w:rsidR="00EF7CC8" w:rsidRPr="004A32B9">
        <w:rPr>
          <w:sz w:val="24"/>
          <w:szCs w:val="24"/>
          <w:lang w:val="it-IT"/>
        </w:rPr>
        <w:t>gjykimet m</w:t>
      </w:r>
      <w:r w:rsidR="00F65EF8" w:rsidRPr="004A32B9">
        <w:rPr>
          <w:sz w:val="24"/>
          <w:szCs w:val="24"/>
          <w:lang w:val="it-IT"/>
        </w:rPr>
        <w:t>ë</w:t>
      </w:r>
      <w:r w:rsidR="00EF7CC8" w:rsidRPr="004A32B9">
        <w:rPr>
          <w:sz w:val="24"/>
          <w:szCs w:val="24"/>
          <w:lang w:val="it-IT"/>
        </w:rPr>
        <w:t xml:space="preserve"> t</w:t>
      </w:r>
      <w:r w:rsidR="00F65EF8" w:rsidRPr="004A32B9">
        <w:rPr>
          <w:sz w:val="24"/>
          <w:szCs w:val="24"/>
          <w:lang w:val="it-IT"/>
        </w:rPr>
        <w:t>ë</w:t>
      </w:r>
      <w:r w:rsidR="00EF7CC8" w:rsidRPr="004A32B9">
        <w:rPr>
          <w:sz w:val="24"/>
          <w:szCs w:val="24"/>
          <w:lang w:val="it-IT"/>
        </w:rPr>
        <w:t xml:space="preserve"> r</w:t>
      </w:r>
      <w:r w:rsidR="00F65EF8" w:rsidRPr="004A32B9">
        <w:rPr>
          <w:sz w:val="24"/>
          <w:szCs w:val="24"/>
          <w:lang w:val="it-IT"/>
        </w:rPr>
        <w:t>ë</w:t>
      </w:r>
      <w:r w:rsidR="00EF7CC8" w:rsidRPr="004A32B9">
        <w:rPr>
          <w:sz w:val="24"/>
          <w:szCs w:val="24"/>
          <w:lang w:val="it-IT"/>
        </w:rPr>
        <w:t>nd</w:t>
      </w:r>
      <w:r w:rsidR="00F65EF8" w:rsidRPr="004A32B9">
        <w:rPr>
          <w:sz w:val="24"/>
          <w:szCs w:val="24"/>
          <w:lang w:val="it-IT"/>
        </w:rPr>
        <w:t>ë</w:t>
      </w:r>
      <w:r w:rsidR="00EF7CC8" w:rsidRPr="004A32B9">
        <w:rPr>
          <w:sz w:val="24"/>
          <w:szCs w:val="24"/>
          <w:lang w:val="it-IT"/>
        </w:rPr>
        <w:t>sishme t</w:t>
      </w:r>
      <w:r w:rsidR="00F65EF8" w:rsidRPr="004A32B9">
        <w:rPr>
          <w:sz w:val="24"/>
          <w:szCs w:val="24"/>
          <w:lang w:val="it-IT"/>
        </w:rPr>
        <w:t>ë</w:t>
      </w:r>
      <w:r w:rsidR="00EF7CC8" w:rsidRPr="004A32B9">
        <w:rPr>
          <w:sz w:val="24"/>
          <w:szCs w:val="24"/>
          <w:lang w:val="it-IT"/>
        </w:rPr>
        <w:t xml:space="preserve"> b</w:t>
      </w:r>
      <w:r w:rsidR="00F65EF8" w:rsidRPr="004A32B9">
        <w:rPr>
          <w:sz w:val="24"/>
          <w:szCs w:val="24"/>
          <w:lang w:val="it-IT"/>
        </w:rPr>
        <w:t>ë</w:t>
      </w:r>
      <w:r w:rsidR="00EF7CC8" w:rsidRPr="004A32B9">
        <w:rPr>
          <w:sz w:val="24"/>
          <w:szCs w:val="24"/>
          <w:lang w:val="it-IT"/>
        </w:rPr>
        <w:t xml:space="preserve">ra nga drejtimi </w:t>
      </w:r>
      <w:r w:rsidRPr="004A32B9">
        <w:rPr>
          <w:sz w:val="24"/>
          <w:szCs w:val="24"/>
          <w:lang w:val="it-IT"/>
        </w:rPr>
        <w:t>në zhvillimin dhe zbatimin e politikave kontab</w:t>
      </w:r>
      <w:r w:rsidR="00F65EF8" w:rsidRPr="004A32B9">
        <w:rPr>
          <w:sz w:val="24"/>
          <w:szCs w:val="24"/>
          <w:lang w:val="it-IT"/>
        </w:rPr>
        <w:t>ë</w:t>
      </w:r>
      <w:r w:rsidR="00EF7CC8" w:rsidRPr="004A32B9">
        <w:rPr>
          <w:sz w:val="24"/>
          <w:szCs w:val="24"/>
          <w:lang w:val="it-IT"/>
        </w:rPr>
        <w:t>l</w:t>
      </w:r>
      <w:r w:rsidRPr="004A32B9">
        <w:rPr>
          <w:sz w:val="24"/>
          <w:szCs w:val="24"/>
          <w:lang w:val="it-IT"/>
        </w:rPr>
        <w:t xml:space="preserve"> të njësisë ekonomike</w:t>
      </w:r>
      <w:r w:rsidR="00E535C0" w:rsidRPr="004A32B9">
        <w:rPr>
          <w:sz w:val="24"/>
          <w:szCs w:val="24"/>
          <w:lang w:val="it-IT"/>
        </w:rPr>
        <w:t>. Metodologjia e monitorimit plot</w:t>
      </w:r>
      <w:r w:rsidR="00F65EF8" w:rsidRPr="004A32B9">
        <w:rPr>
          <w:sz w:val="24"/>
          <w:szCs w:val="24"/>
          <w:lang w:val="it-IT"/>
        </w:rPr>
        <w:t>ë</w:t>
      </w:r>
      <w:r w:rsidR="00E535C0" w:rsidRPr="004A32B9">
        <w:rPr>
          <w:sz w:val="24"/>
          <w:szCs w:val="24"/>
          <w:lang w:val="it-IT"/>
        </w:rPr>
        <w:t xml:space="preserve">sohet edhe </w:t>
      </w:r>
      <w:r w:rsidR="00923240" w:rsidRPr="004A32B9">
        <w:rPr>
          <w:sz w:val="24"/>
          <w:szCs w:val="24"/>
          <w:lang w:val="it-IT"/>
        </w:rPr>
        <w:t>me kontrollin</w:t>
      </w:r>
      <w:r w:rsidR="00C63A94" w:rsidRPr="004A32B9">
        <w:rPr>
          <w:sz w:val="24"/>
          <w:szCs w:val="24"/>
          <w:lang w:val="it-IT"/>
        </w:rPr>
        <w:t xml:space="preserve"> e sh</w:t>
      </w:r>
      <w:r w:rsidR="00F65EF8" w:rsidRPr="004A32B9">
        <w:rPr>
          <w:sz w:val="24"/>
          <w:szCs w:val="24"/>
          <w:lang w:val="it-IT"/>
        </w:rPr>
        <w:t>ë</w:t>
      </w:r>
      <w:r w:rsidR="00C63A94" w:rsidRPr="004A32B9">
        <w:rPr>
          <w:sz w:val="24"/>
          <w:szCs w:val="24"/>
          <w:lang w:val="it-IT"/>
        </w:rPr>
        <w:t>nimeve shpjeguese</w:t>
      </w:r>
      <w:r w:rsidR="00923240" w:rsidRPr="004A32B9">
        <w:rPr>
          <w:sz w:val="24"/>
          <w:szCs w:val="24"/>
          <w:lang w:val="it-IT"/>
        </w:rPr>
        <w:t>, sipas nj</w:t>
      </w:r>
      <w:r w:rsidR="00F65EF8" w:rsidRPr="004A32B9">
        <w:rPr>
          <w:sz w:val="24"/>
          <w:szCs w:val="24"/>
          <w:lang w:val="it-IT"/>
        </w:rPr>
        <w:t>ë</w:t>
      </w:r>
      <w:r w:rsidR="001C380D" w:rsidRPr="004A32B9">
        <w:rPr>
          <w:sz w:val="24"/>
          <w:szCs w:val="24"/>
          <w:lang w:val="it-IT"/>
        </w:rPr>
        <w:t>liste kontrolli (</w:t>
      </w:r>
      <w:r w:rsidR="00923240" w:rsidRPr="004A32B9">
        <w:rPr>
          <w:sz w:val="24"/>
          <w:szCs w:val="24"/>
          <w:lang w:val="it-IT"/>
        </w:rPr>
        <w:t>checklist</w:t>
      </w:r>
      <w:r w:rsidR="001C380D" w:rsidRPr="004A32B9">
        <w:rPr>
          <w:sz w:val="24"/>
          <w:szCs w:val="24"/>
          <w:lang w:val="it-IT"/>
        </w:rPr>
        <w:t>)</w:t>
      </w:r>
      <w:r w:rsidR="00923240" w:rsidRPr="004A32B9">
        <w:rPr>
          <w:sz w:val="24"/>
          <w:szCs w:val="24"/>
          <w:lang w:val="it-IT"/>
        </w:rPr>
        <w:t xml:space="preserve"> t</w:t>
      </w:r>
      <w:r w:rsidR="00F65EF8" w:rsidRPr="004A32B9">
        <w:rPr>
          <w:sz w:val="24"/>
          <w:szCs w:val="24"/>
          <w:lang w:val="it-IT"/>
        </w:rPr>
        <w:t>ë</w:t>
      </w:r>
      <w:r w:rsidR="00923240" w:rsidRPr="004A32B9">
        <w:rPr>
          <w:sz w:val="24"/>
          <w:szCs w:val="24"/>
          <w:lang w:val="it-IT"/>
        </w:rPr>
        <w:t xml:space="preserve"> p</w:t>
      </w:r>
      <w:r w:rsidR="00F65EF8" w:rsidRPr="004A32B9">
        <w:rPr>
          <w:sz w:val="24"/>
          <w:szCs w:val="24"/>
          <w:lang w:val="it-IT"/>
        </w:rPr>
        <w:t>ë</w:t>
      </w:r>
      <w:r w:rsidR="00923240" w:rsidRPr="004A32B9">
        <w:rPr>
          <w:sz w:val="24"/>
          <w:szCs w:val="24"/>
          <w:lang w:val="it-IT"/>
        </w:rPr>
        <w:t>rcaktuar</w:t>
      </w:r>
      <w:r w:rsidR="001C380D" w:rsidRPr="004A32B9">
        <w:rPr>
          <w:sz w:val="24"/>
          <w:szCs w:val="24"/>
          <w:lang w:val="it-IT"/>
        </w:rPr>
        <w:t xml:space="preserve"> më parë</w:t>
      </w:r>
      <w:r w:rsidRPr="004A32B9">
        <w:rPr>
          <w:sz w:val="24"/>
          <w:szCs w:val="24"/>
          <w:lang w:val="it-IT"/>
        </w:rPr>
        <w:t>.</w:t>
      </w:r>
    </w:p>
    <w:p w:rsidR="00E6002C" w:rsidRPr="004A32B9" w:rsidRDefault="00E6002C" w:rsidP="00E6002C">
      <w:pPr>
        <w:spacing w:after="0" w:line="240" w:lineRule="auto"/>
        <w:ind w:firstLine="360"/>
        <w:jc w:val="both"/>
        <w:rPr>
          <w:sz w:val="24"/>
          <w:szCs w:val="24"/>
          <w:lang w:val="it-IT"/>
        </w:rPr>
      </w:pPr>
    </w:p>
    <w:p w:rsidR="00F26EB7" w:rsidRPr="004A32B9" w:rsidRDefault="003A7DFD" w:rsidP="00E6002C">
      <w:pPr>
        <w:spacing w:after="0" w:line="240" w:lineRule="auto"/>
        <w:ind w:firstLine="360"/>
        <w:jc w:val="both"/>
        <w:rPr>
          <w:sz w:val="24"/>
          <w:szCs w:val="24"/>
          <w:lang w:val="it-IT"/>
        </w:rPr>
      </w:pPr>
      <w:r w:rsidRPr="004A32B9">
        <w:rPr>
          <w:sz w:val="24"/>
          <w:szCs w:val="24"/>
          <w:lang w:val="it-IT"/>
        </w:rPr>
        <w:t>KKK i përqendro</w:t>
      </w:r>
      <w:r w:rsidR="001C380D" w:rsidRPr="004A32B9">
        <w:rPr>
          <w:sz w:val="24"/>
          <w:szCs w:val="24"/>
          <w:lang w:val="it-IT"/>
        </w:rPr>
        <w:t>n</w:t>
      </w:r>
      <w:r w:rsidRPr="004A32B9">
        <w:rPr>
          <w:sz w:val="24"/>
          <w:szCs w:val="24"/>
          <w:lang w:val="it-IT"/>
        </w:rPr>
        <w:t xml:space="preserve"> më s</w:t>
      </w:r>
      <w:r w:rsidR="00F65EF8" w:rsidRPr="004A32B9">
        <w:rPr>
          <w:sz w:val="24"/>
          <w:szCs w:val="24"/>
          <w:lang w:val="it-IT"/>
        </w:rPr>
        <w:t>ë</w:t>
      </w:r>
      <w:r w:rsidRPr="004A32B9">
        <w:rPr>
          <w:sz w:val="24"/>
          <w:szCs w:val="24"/>
          <w:lang w:val="it-IT"/>
        </w:rPr>
        <w:t xml:space="preserve"> shumti monitorimet në njësitë ekonomike me risk më të lartë dhe duke p</w:t>
      </w:r>
      <w:r w:rsidR="00F65EF8" w:rsidRPr="004A32B9">
        <w:rPr>
          <w:sz w:val="24"/>
          <w:szCs w:val="24"/>
          <w:lang w:val="it-IT"/>
        </w:rPr>
        <w:t>ë</w:t>
      </w:r>
      <w:r w:rsidRPr="004A32B9">
        <w:rPr>
          <w:sz w:val="24"/>
          <w:szCs w:val="24"/>
          <w:lang w:val="it-IT"/>
        </w:rPr>
        <w:t>rdorur koh</w:t>
      </w:r>
      <w:r w:rsidR="00F65EF8" w:rsidRPr="004A32B9">
        <w:rPr>
          <w:sz w:val="24"/>
          <w:szCs w:val="24"/>
          <w:lang w:val="it-IT"/>
        </w:rPr>
        <w:t>ë</w:t>
      </w:r>
      <w:r w:rsidRPr="004A32B9">
        <w:rPr>
          <w:sz w:val="24"/>
          <w:szCs w:val="24"/>
          <w:lang w:val="it-IT"/>
        </w:rPr>
        <w:t>n me shum</w:t>
      </w:r>
      <w:r w:rsidR="00F65EF8" w:rsidRPr="004A32B9">
        <w:rPr>
          <w:sz w:val="24"/>
          <w:szCs w:val="24"/>
          <w:lang w:val="it-IT"/>
        </w:rPr>
        <w:t>ë</w:t>
      </w:r>
      <w:r w:rsidRPr="004A32B9">
        <w:rPr>
          <w:sz w:val="24"/>
          <w:szCs w:val="24"/>
          <w:lang w:val="it-IT"/>
        </w:rPr>
        <w:t xml:space="preserve"> efektivitet.</w:t>
      </w:r>
      <w:r w:rsidR="00F26EB7" w:rsidRPr="004A32B9">
        <w:rPr>
          <w:sz w:val="24"/>
          <w:szCs w:val="24"/>
          <w:lang w:val="it-IT"/>
        </w:rPr>
        <w:t xml:space="preserve">Një metodologji </w:t>
      </w:r>
      <w:r w:rsidR="00AA165A" w:rsidRPr="004A32B9">
        <w:rPr>
          <w:sz w:val="24"/>
          <w:szCs w:val="24"/>
          <w:lang w:val="it-IT"/>
        </w:rPr>
        <w:t>monitorimi e</w:t>
      </w:r>
      <w:r w:rsidR="00C63A94" w:rsidRPr="004A32B9">
        <w:rPr>
          <w:sz w:val="24"/>
          <w:szCs w:val="24"/>
          <w:lang w:val="it-IT"/>
        </w:rPr>
        <w:t>orientuar nga risku</w:t>
      </w:r>
      <w:r w:rsidR="00F26EB7" w:rsidRPr="004A32B9">
        <w:rPr>
          <w:sz w:val="24"/>
          <w:szCs w:val="24"/>
          <w:lang w:val="it-IT"/>
        </w:rPr>
        <w:t xml:space="preserve"> ka </w:t>
      </w:r>
      <w:r w:rsidR="00C63A94" w:rsidRPr="004A32B9">
        <w:rPr>
          <w:sz w:val="24"/>
          <w:szCs w:val="24"/>
          <w:lang w:val="it-IT"/>
        </w:rPr>
        <w:t>m</w:t>
      </w:r>
      <w:r w:rsidR="00F65EF8" w:rsidRPr="004A32B9">
        <w:rPr>
          <w:sz w:val="24"/>
          <w:szCs w:val="24"/>
          <w:lang w:val="it-IT"/>
        </w:rPr>
        <w:t>ë</w:t>
      </w:r>
      <w:r w:rsidR="00F26EB7" w:rsidRPr="004A32B9">
        <w:rPr>
          <w:sz w:val="24"/>
          <w:szCs w:val="24"/>
          <w:lang w:val="it-IT"/>
        </w:rPr>
        <w:t>të ngjarë të përqendrohet në çështje</w:t>
      </w:r>
      <w:r w:rsidR="00C63A94" w:rsidRPr="004A32B9">
        <w:rPr>
          <w:sz w:val="24"/>
          <w:szCs w:val="24"/>
          <w:lang w:val="it-IT"/>
        </w:rPr>
        <w:t>t m</w:t>
      </w:r>
      <w:r w:rsidR="00F65EF8" w:rsidRPr="004A32B9">
        <w:rPr>
          <w:sz w:val="24"/>
          <w:szCs w:val="24"/>
          <w:lang w:val="it-IT"/>
        </w:rPr>
        <w:t>ë</w:t>
      </w:r>
      <w:r w:rsidR="00F26EB7" w:rsidRPr="004A32B9">
        <w:rPr>
          <w:sz w:val="24"/>
          <w:szCs w:val="24"/>
          <w:lang w:val="it-IT"/>
        </w:rPr>
        <w:t xml:space="preserve"> relevante, </w:t>
      </w:r>
      <w:r w:rsidR="00C63A94" w:rsidRPr="004A32B9">
        <w:rPr>
          <w:sz w:val="24"/>
          <w:szCs w:val="24"/>
          <w:lang w:val="it-IT"/>
        </w:rPr>
        <w:t xml:space="preserve">si </w:t>
      </w:r>
      <w:r w:rsidR="00F26EB7" w:rsidRPr="004A32B9">
        <w:rPr>
          <w:sz w:val="24"/>
          <w:szCs w:val="24"/>
          <w:lang w:val="it-IT"/>
        </w:rPr>
        <w:t xml:space="preserve">për shembull, </w:t>
      </w:r>
      <w:r w:rsidR="00C63A94" w:rsidRPr="004A32B9">
        <w:rPr>
          <w:sz w:val="24"/>
          <w:szCs w:val="24"/>
          <w:lang w:val="it-IT"/>
        </w:rPr>
        <w:t>tek</w:t>
      </w:r>
      <w:r w:rsidR="00F26EB7" w:rsidRPr="004A32B9">
        <w:rPr>
          <w:sz w:val="24"/>
          <w:szCs w:val="24"/>
          <w:lang w:val="it-IT"/>
        </w:rPr>
        <w:t xml:space="preserve"> identifik</w:t>
      </w:r>
      <w:r w:rsidR="00C63A94" w:rsidRPr="004A32B9">
        <w:rPr>
          <w:sz w:val="24"/>
          <w:szCs w:val="24"/>
          <w:lang w:val="it-IT"/>
        </w:rPr>
        <w:t>imi</w:t>
      </w:r>
      <w:r w:rsidR="00F26EB7" w:rsidRPr="004A32B9">
        <w:rPr>
          <w:sz w:val="24"/>
          <w:szCs w:val="24"/>
          <w:lang w:val="it-IT"/>
        </w:rPr>
        <w:t xml:space="preserve"> dhe analiz</w:t>
      </w:r>
      <w:r w:rsidR="00C63A94" w:rsidRPr="004A32B9">
        <w:rPr>
          <w:sz w:val="24"/>
          <w:szCs w:val="24"/>
          <w:lang w:val="it-IT"/>
        </w:rPr>
        <w:t xml:space="preserve">ae </w:t>
      </w:r>
      <w:r w:rsidR="00F26EB7" w:rsidRPr="004A32B9">
        <w:rPr>
          <w:sz w:val="24"/>
          <w:szCs w:val="24"/>
          <w:lang w:val="it-IT"/>
        </w:rPr>
        <w:t>gjykime</w:t>
      </w:r>
      <w:r w:rsidR="00C63A94" w:rsidRPr="004A32B9">
        <w:rPr>
          <w:sz w:val="24"/>
          <w:szCs w:val="24"/>
          <w:lang w:val="it-IT"/>
        </w:rPr>
        <w:t>ve</w:t>
      </w:r>
      <w:r w:rsidR="00F26EB7" w:rsidRPr="004A32B9">
        <w:rPr>
          <w:sz w:val="24"/>
          <w:szCs w:val="24"/>
          <w:lang w:val="it-IT"/>
        </w:rPr>
        <w:t xml:space="preserve"> më të rëndësishme të njësi</w:t>
      </w:r>
      <w:r w:rsidR="00C63A94" w:rsidRPr="004A32B9">
        <w:rPr>
          <w:sz w:val="24"/>
          <w:szCs w:val="24"/>
          <w:lang w:val="it-IT"/>
        </w:rPr>
        <w:t>s</w:t>
      </w:r>
      <w:r w:rsidR="00F65EF8" w:rsidRPr="004A32B9">
        <w:rPr>
          <w:sz w:val="24"/>
          <w:szCs w:val="24"/>
          <w:lang w:val="it-IT"/>
        </w:rPr>
        <w:t>ë</w:t>
      </w:r>
      <w:r w:rsidR="00C63A94" w:rsidRPr="004A32B9">
        <w:rPr>
          <w:sz w:val="24"/>
          <w:szCs w:val="24"/>
          <w:lang w:val="it-IT"/>
        </w:rPr>
        <w:t xml:space="preserve"> ekonomike</w:t>
      </w:r>
      <w:r w:rsidR="00F26EB7" w:rsidRPr="004A32B9">
        <w:rPr>
          <w:sz w:val="24"/>
          <w:szCs w:val="24"/>
          <w:lang w:val="it-IT"/>
        </w:rPr>
        <w:t xml:space="preserve">, </w:t>
      </w:r>
      <w:r w:rsidR="00C63A94" w:rsidRPr="004A32B9">
        <w:rPr>
          <w:sz w:val="24"/>
          <w:szCs w:val="24"/>
          <w:lang w:val="it-IT"/>
        </w:rPr>
        <w:t xml:space="preserve">apo tek </w:t>
      </w:r>
      <w:r w:rsidR="00F26EB7" w:rsidRPr="004A32B9">
        <w:rPr>
          <w:sz w:val="24"/>
          <w:szCs w:val="24"/>
          <w:lang w:val="it-IT"/>
        </w:rPr>
        <w:t xml:space="preserve">çështjet aktualisht </w:t>
      </w:r>
      <w:r w:rsidR="00C63A94" w:rsidRPr="004A32B9">
        <w:rPr>
          <w:sz w:val="24"/>
          <w:szCs w:val="24"/>
          <w:lang w:val="it-IT"/>
        </w:rPr>
        <w:t>me interes</w:t>
      </w:r>
      <w:r w:rsidR="00F26EB7" w:rsidRPr="004A32B9">
        <w:rPr>
          <w:sz w:val="24"/>
          <w:szCs w:val="24"/>
          <w:lang w:val="it-IT"/>
        </w:rPr>
        <w:t xml:space="preserve"> për </w:t>
      </w:r>
      <w:r w:rsidR="00AC6D16" w:rsidRPr="004A32B9">
        <w:rPr>
          <w:sz w:val="24"/>
          <w:szCs w:val="24"/>
          <w:lang w:val="it-IT"/>
        </w:rPr>
        <w:t>KKK</w:t>
      </w:r>
      <w:r w:rsidR="001C380D" w:rsidRPr="004A32B9">
        <w:rPr>
          <w:sz w:val="24"/>
          <w:szCs w:val="24"/>
          <w:lang w:val="it-IT"/>
        </w:rPr>
        <w:t>-në</w:t>
      </w:r>
      <w:r w:rsidR="00C63A94" w:rsidRPr="004A32B9">
        <w:rPr>
          <w:sz w:val="24"/>
          <w:szCs w:val="24"/>
          <w:lang w:val="it-IT"/>
        </w:rPr>
        <w:t>N</w:t>
      </w:r>
      <w:r w:rsidR="00F26EB7" w:rsidRPr="004A32B9">
        <w:rPr>
          <w:sz w:val="24"/>
          <w:szCs w:val="24"/>
          <w:lang w:val="it-IT"/>
        </w:rPr>
        <w:t xml:space="preserve">dërsa një </w:t>
      </w:r>
      <w:r w:rsidR="007F5FD9" w:rsidRPr="004A32B9">
        <w:rPr>
          <w:sz w:val="24"/>
          <w:szCs w:val="24"/>
          <w:lang w:val="it-IT"/>
        </w:rPr>
        <w:t>listë kontrolli (tick-box disclosure-checklist) p</w:t>
      </w:r>
      <w:r w:rsidR="00F65EF8" w:rsidRPr="004A32B9">
        <w:rPr>
          <w:sz w:val="24"/>
          <w:szCs w:val="24"/>
          <w:lang w:val="it-IT"/>
        </w:rPr>
        <w:t>ë</w:t>
      </w:r>
      <w:r w:rsidR="007F5FD9" w:rsidRPr="004A32B9">
        <w:rPr>
          <w:sz w:val="24"/>
          <w:szCs w:val="24"/>
          <w:lang w:val="it-IT"/>
        </w:rPr>
        <w:t>r sh</w:t>
      </w:r>
      <w:r w:rsidR="00F65EF8" w:rsidRPr="004A32B9">
        <w:rPr>
          <w:sz w:val="24"/>
          <w:szCs w:val="24"/>
          <w:lang w:val="it-IT"/>
        </w:rPr>
        <w:t>ë</w:t>
      </w:r>
      <w:r w:rsidR="007F5FD9" w:rsidRPr="004A32B9">
        <w:rPr>
          <w:sz w:val="24"/>
          <w:szCs w:val="24"/>
          <w:lang w:val="it-IT"/>
        </w:rPr>
        <w:t xml:space="preserve">nimet </w:t>
      </w:r>
      <w:r w:rsidR="007F5FD9" w:rsidRPr="004A32B9">
        <w:rPr>
          <w:sz w:val="24"/>
          <w:szCs w:val="24"/>
          <w:lang w:val="it-IT"/>
        </w:rPr>
        <w:lastRenderedPageBreak/>
        <w:t>shpjeguese t</w:t>
      </w:r>
      <w:r w:rsidR="00F65EF8" w:rsidRPr="004A32B9">
        <w:rPr>
          <w:sz w:val="24"/>
          <w:szCs w:val="24"/>
          <w:lang w:val="it-IT"/>
        </w:rPr>
        <w:t>ë</w:t>
      </w:r>
      <w:r w:rsidR="007F5FD9" w:rsidRPr="004A32B9">
        <w:rPr>
          <w:sz w:val="24"/>
          <w:szCs w:val="24"/>
          <w:lang w:val="it-IT"/>
        </w:rPr>
        <w:t xml:space="preserve"> pasqyrave</w:t>
      </w:r>
      <w:r w:rsidR="00F26EB7" w:rsidRPr="004A32B9">
        <w:rPr>
          <w:sz w:val="24"/>
          <w:szCs w:val="24"/>
          <w:lang w:val="it-IT"/>
        </w:rPr>
        <w:t xml:space="preserve"> financiare do të ndihmojë të kupto</w:t>
      </w:r>
      <w:r w:rsidR="007F5FD9" w:rsidRPr="004A32B9">
        <w:rPr>
          <w:sz w:val="24"/>
          <w:szCs w:val="24"/>
          <w:lang w:val="it-IT"/>
        </w:rPr>
        <w:t xml:space="preserve">het </w:t>
      </w:r>
      <w:r w:rsidR="00F26EB7" w:rsidRPr="004A32B9">
        <w:rPr>
          <w:sz w:val="24"/>
          <w:szCs w:val="24"/>
          <w:lang w:val="it-IT"/>
        </w:rPr>
        <w:t xml:space="preserve">nëse janë respektuar të gjitha kërkesat </w:t>
      </w:r>
      <w:r w:rsidR="007F5FD9" w:rsidRPr="004A32B9">
        <w:rPr>
          <w:sz w:val="24"/>
          <w:szCs w:val="24"/>
          <w:lang w:val="it-IT"/>
        </w:rPr>
        <w:t>p</w:t>
      </w:r>
      <w:r w:rsidR="00F65EF8" w:rsidRPr="004A32B9">
        <w:rPr>
          <w:sz w:val="24"/>
          <w:szCs w:val="24"/>
          <w:lang w:val="it-IT"/>
        </w:rPr>
        <w:t>ë</w:t>
      </w:r>
      <w:r w:rsidR="007F5FD9" w:rsidRPr="004A32B9">
        <w:rPr>
          <w:sz w:val="24"/>
          <w:szCs w:val="24"/>
          <w:lang w:val="it-IT"/>
        </w:rPr>
        <w:t>r sh</w:t>
      </w:r>
      <w:r w:rsidR="00F65EF8" w:rsidRPr="004A32B9">
        <w:rPr>
          <w:sz w:val="24"/>
          <w:szCs w:val="24"/>
          <w:lang w:val="it-IT"/>
        </w:rPr>
        <w:t>ë</w:t>
      </w:r>
      <w:r w:rsidR="007F5FD9" w:rsidRPr="004A32B9">
        <w:rPr>
          <w:sz w:val="24"/>
          <w:szCs w:val="24"/>
          <w:lang w:val="it-IT"/>
        </w:rPr>
        <w:t>nime shpjeguese p</w:t>
      </w:r>
      <w:r w:rsidR="00F65EF8" w:rsidRPr="004A32B9">
        <w:rPr>
          <w:sz w:val="24"/>
          <w:szCs w:val="24"/>
          <w:lang w:val="it-IT"/>
        </w:rPr>
        <w:t>ë</w:t>
      </w:r>
      <w:r w:rsidR="007F5FD9" w:rsidRPr="004A32B9">
        <w:rPr>
          <w:sz w:val="24"/>
          <w:szCs w:val="24"/>
          <w:lang w:val="it-IT"/>
        </w:rPr>
        <w:t>rfshir</w:t>
      </w:r>
      <w:r w:rsidR="00F65EF8" w:rsidRPr="004A32B9">
        <w:rPr>
          <w:sz w:val="24"/>
          <w:szCs w:val="24"/>
          <w:lang w:val="it-IT"/>
        </w:rPr>
        <w:t>ë</w:t>
      </w:r>
      <w:r w:rsidR="007F5FD9" w:rsidRPr="004A32B9">
        <w:rPr>
          <w:sz w:val="24"/>
          <w:szCs w:val="24"/>
          <w:lang w:val="it-IT"/>
        </w:rPr>
        <w:t xml:space="preserve"> edhe k</w:t>
      </w:r>
      <w:r w:rsidR="00F65EF8" w:rsidRPr="004A32B9">
        <w:rPr>
          <w:sz w:val="24"/>
          <w:szCs w:val="24"/>
          <w:lang w:val="it-IT"/>
        </w:rPr>
        <w:t>ë</w:t>
      </w:r>
      <w:r w:rsidR="007F5FD9" w:rsidRPr="004A32B9">
        <w:rPr>
          <w:sz w:val="24"/>
          <w:szCs w:val="24"/>
          <w:lang w:val="it-IT"/>
        </w:rPr>
        <w:t>rkesat e ligjit p</w:t>
      </w:r>
      <w:r w:rsidR="00F65EF8" w:rsidRPr="004A32B9">
        <w:rPr>
          <w:sz w:val="24"/>
          <w:szCs w:val="24"/>
          <w:lang w:val="it-IT"/>
        </w:rPr>
        <w:t>ë</w:t>
      </w:r>
      <w:r w:rsidR="007F5FD9" w:rsidRPr="004A32B9">
        <w:rPr>
          <w:sz w:val="24"/>
          <w:szCs w:val="24"/>
          <w:lang w:val="it-IT"/>
        </w:rPr>
        <w:t>r kontabilitetin.</w:t>
      </w:r>
    </w:p>
    <w:p w:rsidR="00991AD4" w:rsidRPr="004A32B9" w:rsidRDefault="00991AD4" w:rsidP="00E6002C">
      <w:pPr>
        <w:spacing w:after="0" w:line="240" w:lineRule="auto"/>
        <w:ind w:firstLine="360"/>
        <w:jc w:val="both"/>
        <w:rPr>
          <w:sz w:val="24"/>
          <w:szCs w:val="24"/>
          <w:lang w:val="it-IT"/>
        </w:rPr>
      </w:pPr>
    </w:p>
    <w:p w:rsidR="0026519A" w:rsidRPr="004A32B9" w:rsidRDefault="0026519A" w:rsidP="00E6002C">
      <w:pPr>
        <w:spacing w:after="0" w:line="240" w:lineRule="auto"/>
        <w:ind w:firstLine="360"/>
        <w:jc w:val="both"/>
        <w:rPr>
          <w:sz w:val="24"/>
          <w:szCs w:val="24"/>
          <w:lang w:val="it-IT"/>
        </w:rPr>
      </w:pPr>
      <w:r w:rsidRPr="004A32B9">
        <w:rPr>
          <w:sz w:val="24"/>
          <w:szCs w:val="24"/>
          <w:lang w:val="it-IT"/>
        </w:rPr>
        <w:t xml:space="preserve">Funksioni i kërkimit </w:t>
      </w:r>
      <w:r w:rsidR="00AA165A" w:rsidRPr="004A32B9">
        <w:rPr>
          <w:sz w:val="24"/>
          <w:szCs w:val="24"/>
          <w:lang w:val="it-IT"/>
        </w:rPr>
        <w:t>dhe zhvillimit në</w:t>
      </w:r>
      <w:r w:rsidR="00AC6D16" w:rsidRPr="004A32B9">
        <w:rPr>
          <w:sz w:val="24"/>
          <w:szCs w:val="24"/>
          <w:lang w:val="it-IT"/>
        </w:rPr>
        <w:t>KKK</w:t>
      </w:r>
      <w:r w:rsidRPr="004A32B9">
        <w:rPr>
          <w:sz w:val="24"/>
          <w:szCs w:val="24"/>
          <w:lang w:val="it-IT"/>
        </w:rPr>
        <w:t xml:space="preserve"> është </w:t>
      </w:r>
      <w:r w:rsidR="00AA165A" w:rsidRPr="004A32B9">
        <w:rPr>
          <w:sz w:val="24"/>
          <w:szCs w:val="24"/>
          <w:lang w:val="it-IT"/>
        </w:rPr>
        <w:t xml:space="preserve">gjithashtu </w:t>
      </w:r>
      <w:r w:rsidRPr="004A32B9">
        <w:rPr>
          <w:sz w:val="24"/>
          <w:szCs w:val="24"/>
          <w:lang w:val="it-IT"/>
        </w:rPr>
        <w:t xml:space="preserve">i lidhur ngushtë me funksionin e monitorimit. </w:t>
      </w:r>
      <w:r w:rsidR="00AA165A" w:rsidRPr="004A32B9">
        <w:rPr>
          <w:sz w:val="24"/>
          <w:szCs w:val="24"/>
          <w:lang w:val="it-IT"/>
        </w:rPr>
        <w:t>Ç</w:t>
      </w:r>
      <w:r w:rsidRPr="004A32B9">
        <w:rPr>
          <w:sz w:val="24"/>
          <w:szCs w:val="24"/>
          <w:lang w:val="it-IT"/>
        </w:rPr>
        <w:t>do raport i ri financiar dhe/ose kërkes</w:t>
      </w:r>
      <w:r w:rsidR="00F65EF8" w:rsidRPr="004A32B9">
        <w:rPr>
          <w:sz w:val="24"/>
          <w:szCs w:val="24"/>
          <w:lang w:val="it-IT"/>
        </w:rPr>
        <w:t>ë</w:t>
      </w:r>
      <w:r w:rsidRPr="004A32B9">
        <w:rPr>
          <w:sz w:val="24"/>
          <w:szCs w:val="24"/>
          <w:lang w:val="it-IT"/>
        </w:rPr>
        <w:t xml:space="preserve"> e </w:t>
      </w:r>
      <w:r w:rsidR="00AA165A" w:rsidRPr="004A32B9">
        <w:rPr>
          <w:sz w:val="24"/>
          <w:szCs w:val="24"/>
          <w:lang w:val="it-IT"/>
        </w:rPr>
        <w:t>re e standardeve t</w:t>
      </w:r>
      <w:r w:rsidR="00F65EF8" w:rsidRPr="004A32B9">
        <w:rPr>
          <w:sz w:val="24"/>
          <w:szCs w:val="24"/>
          <w:lang w:val="it-IT"/>
        </w:rPr>
        <w:t>ë</w:t>
      </w:r>
      <w:r w:rsidRPr="004A32B9">
        <w:rPr>
          <w:sz w:val="24"/>
          <w:szCs w:val="24"/>
          <w:lang w:val="it-IT"/>
        </w:rPr>
        <w:t>kontabilitetit</w:t>
      </w:r>
      <w:r w:rsidR="00AA165A" w:rsidRPr="004A32B9">
        <w:rPr>
          <w:sz w:val="24"/>
          <w:szCs w:val="24"/>
          <w:lang w:val="it-IT"/>
        </w:rPr>
        <w:t>,</w:t>
      </w:r>
      <w:r w:rsidRPr="004A32B9">
        <w:rPr>
          <w:sz w:val="24"/>
          <w:szCs w:val="24"/>
          <w:lang w:val="it-IT"/>
        </w:rPr>
        <w:t xml:space="preserve"> zhvilluar nga </w:t>
      </w:r>
      <w:r w:rsidR="00AC6D16" w:rsidRPr="004A32B9">
        <w:rPr>
          <w:sz w:val="24"/>
          <w:szCs w:val="24"/>
          <w:lang w:val="it-IT"/>
        </w:rPr>
        <w:t>KKK</w:t>
      </w:r>
      <w:r w:rsidR="00AA165A" w:rsidRPr="004A32B9">
        <w:rPr>
          <w:sz w:val="24"/>
          <w:szCs w:val="24"/>
          <w:lang w:val="it-IT"/>
        </w:rPr>
        <w:t>,</w:t>
      </w:r>
      <w:r w:rsidRPr="004A32B9">
        <w:rPr>
          <w:sz w:val="24"/>
          <w:szCs w:val="24"/>
          <w:lang w:val="it-IT"/>
        </w:rPr>
        <w:t xml:space="preserve"> duhet të je</w:t>
      </w:r>
      <w:r w:rsidR="00AA165A" w:rsidRPr="004A32B9">
        <w:rPr>
          <w:sz w:val="24"/>
          <w:szCs w:val="24"/>
          <w:lang w:val="it-IT"/>
        </w:rPr>
        <w:t>t</w:t>
      </w:r>
      <w:r w:rsidRPr="004A32B9">
        <w:rPr>
          <w:sz w:val="24"/>
          <w:szCs w:val="24"/>
          <w:lang w:val="it-IT"/>
        </w:rPr>
        <w:t xml:space="preserve">ë </w:t>
      </w:r>
      <w:r w:rsidR="00AA165A" w:rsidRPr="004A32B9">
        <w:rPr>
          <w:sz w:val="24"/>
          <w:szCs w:val="24"/>
          <w:lang w:val="it-IT"/>
        </w:rPr>
        <w:t>edisegn-uar</w:t>
      </w:r>
      <w:r w:rsidRPr="004A32B9">
        <w:rPr>
          <w:sz w:val="24"/>
          <w:szCs w:val="24"/>
          <w:lang w:val="it-IT"/>
        </w:rPr>
        <w:t xml:space="preserve"> për të adresuar problemet e identifikuara </w:t>
      </w:r>
      <w:r w:rsidR="00AA165A" w:rsidRPr="004A32B9">
        <w:rPr>
          <w:sz w:val="24"/>
          <w:szCs w:val="24"/>
          <w:lang w:val="it-IT"/>
        </w:rPr>
        <w:t xml:space="preserve">nga zbatimi i </w:t>
      </w:r>
      <w:r w:rsidRPr="004A32B9">
        <w:rPr>
          <w:sz w:val="24"/>
          <w:szCs w:val="24"/>
          <w:lang w:val="it-IT"/>
        </w:rPr>
        <w:t>kërkesa</w:t>
      </w:r>
      <w:r w:rsidR="00AA165A" w:rsidRPr="004A32B9">
        <w:rPr>
          <w:sz w:val="24"/>
          <w:szCs w:val="24"/>
          <w:lang w:val="it-IT"/>
        </w:rPr>
        <w:t>ve</w:t>
      </w:r>
      <w:r w:rsidRPr="004A32B9">
        <w:rPr>
          <w:sz w:val="24"/>
          <w:szCs w:val="24"/>
          <w:lang w:val="it-IT"/>
        </w:rPr>
        <w:t xml:space="preserve"> ekzistuese. Ndonjëherë një problem i identifikuar </w:t>
      </w:r>
      <w:r w:rsidR="00AA165A" w:rsidRPr="004A32B9">
        <w:rPr>
          <w:sz w:val="24"/>
          <w:szCs w:val="24"/>
          <w:lang w:val="it-IT"/>
        </w:rPr>
        <w:t>në</w:t>
      </w:r>
      <w:r w:rsidRPr="004A32B9">
        <w:rPr>
          <w:sz w:val="24"/>
          <w:szCs w:val="24"/>
          <w:lang w:val="it-IT"/>
        </w:rPr>
        <w:t xml:space="preserve"> raportimin aktual financiar mund të korrigjohet me një ndryshim relativisht të vogël të një standardi. Në raste të tjera, problemi mund të kërkojë një ndryshim më të rëndësishëm në kërkesat e raportimit financiar, si </w:t>
      </w:r>
      <w:r w:rsidR="00AA165A" w:rsidRPr="004A32B9">
        <w:rPr>
          <w:sz w:val="24"/>
          <w:szCs w:val="24"/>
          <w:lang w:val="it-IT"/>
        </w:rPr>
        <w:t xml:space="preserve">p.sh, </w:t>
      </w:r>
      <w:r w:rsidRPr="004A32B9">
        <w:rPr>
          <w:sz w:val="24"/>
          <w:szCs w:val="24"/>
          <w:lang w:val="it-IT"/>
        </w:rPr>
        <w:t xml:space="preserve">një ndryshim </w:t>
      </w:r>
      <w:r w:rsidR="00AA165A" w:rsidRPr="004A32B9">
        <w:rPr>
          <w:sz w:val="24"/>
          <w:szCs w:val="24"/>
          <w:lang w:val="it-IT"/>
        </w:rPr>
        <w:t>thelb</w:t>
      </w:r>
      <w:r w:rsidR="00F65EF8" w:rsidRPr="004A32B9">
        <w:rPr>
          <w:sz w:val="24"/>
          <w:szCs w:val="24"/>
          <w:lang w:val="it-IT"/>
        </w:rPr>
        <w:t>ë</w:t>
      </w:r>
      <w:r w:rsidR="00AA165A" w:rsidRPr="004A32B9">
        <w:rPr>
          <w:sz w:val="24"/>
          <w:szCs w:val="24"/>
          <w:lang w:val="it-IT"/>
        </w:rPr>
        <w:t>sor</w:t>
      </w:r>
      <w:r w:rsidRPr="004A32B9">
        <w:rPr>
          <w:sz w:val="24"/>
          <w:szCs w:val="24"/>
          <w:lang w:val="it-IT"/>
        </w:rPr>
        <w:t xml:space="preserve"> në një standard </w:t>
      </w:r>
      <w:r w:rsidR="00AA165A" w:rsidRPr="004A32B9">
        <w:rPr>
          <w:sz w:val="24"/>
          <w:szCs w:val="24"/>
          <w:lang w:val="it-IT"/>
        </w:rPr>
        <w:t>ekzistues</w:t>
      </w:r>
      <w:r w:rsidRPr="004A32B9">
        <w:rPr>
          <w:sz w:val="24"/>
          <w:szCs w:val="24"/>
          <w:lang w:val="it-IT"/>
        </w:rPr>
        <w:t xml:space="preserve"> ose </w:t>
      </w:r>
      <w:r w:rsidR="00AA165A" w:rsidRPr="004A32B9">
        <w:rPr>
          <w:sz w:val="24"/>
          <w:szCs w:val="24"/>
          <w:lang w:val="it-IT"/>
        </w:rPr>
        <w:t>mund t</w:t>
      </w:r>
      <w:r w:rsidR="00F65EF8" w:rsidRPr="004A32B9">
        <w:rPr>
          <w:sz w:val="24"/>
          <w:szCs w:val="24"/>
          <w:lang w:val="it-IT"/>
        </w:rPr>
        <w:t>ë</w:t>
      </w:r>
      <w:r w:rsidR="00AA165A" w:rsidRPr="004A32B9">
        <w:rPr>
          <w:sz w:val="24"/>
          <w:szCs w:val="24"/>
          <w:lang w:val="it-IT"/>
        </w:rPr>
        <w:t xml:space="preserve"> k</w:t>
      </w:r>
      <w:r w:rsidR="00F65EF8" w:rsidRPr="004A32B9">
        <w:rPr>
          <w:sz w:val="24"/>
          <w:szCs w:val="24"/>
          <w:lang w:val="it-IT"/>
        </w:rPr>
        <w:t>ë</w:t>
      </w:r>
      <w:r w:rsidR="00AA165A" w:rsidRPr="004A32B9">
        <w:rPr>
          <w:sz w:val="24"/>
          <w:szCs w:val="24"/>
          <w:lang w:val="it-IT"/>
        </w:rPr>
        <w:t>rkoj</w:t>
      </w:r>
      <w:r w:rsidR="00F65EF8" w:rsidRPr="004A32B9">
        <w:rPr>
          <w:sz w:val="24"/>
          <w:szCs w:val="24"/>
          <w:lang w:val="it-IT"/>
        </w:rPr>
        <w:t>ë</w:t>
      </w:r>
      <w:r w:rsidRPr="004A32B9">
        <w:rPr>
          <w:sz w:val="24"/>
          <w:szCs w:val="24"/>
          <w:lang w:val="it-IT"/>
        </w:rPr>
        <w:t>zhvillimi</w:t>
      </w:r>
      <w:r w:rsidR="00AA165A" w:rsidRPr="004A32B9">
        <w:rPr>
          <w:sz w:val="24"/>
          <w:szCs w:val="24"/>
          <w:lang w:val="it-IT"/>
        </w:rPr>
        <w:t>ne</w:t>
      </w:r>
      <w:r w:rsidRPr="004A32B9">
        <w:rPr>
          <w:sz w:val="24"/>
          <w:szCs w:val="24"/>
          <w:lang w:val="it-IT"/>
        </w:rPr>
        <w:t xml:space="preserve"> një standardi të ri. Rrjedhimisht, hapi i parë në zhvillimin e një standardi të ri kombëtar të kontabilitetit dhe/ose të një kërkese të re të raportimit financiar është vlerësimi dhe përcaktimi i problemit brenda praktikës ekzistuese të raportimit.</w:t>
      </w:r>
    </w:p>
    <w:p w:rsidR="00E6002C" w:rsidRPr="004A32B9" w:rsidRDefault="00E6002C" w:rsidP="00E6002C">
      <w:pPr>
        <w:spacing w:after="0" w:line="240" w:lineRule="auto"/>
        <w:ind w:firstLine="360"/>
        <w:jc w:val="both"/>
        <w:rPr>
          <w:sz w:val="24"/>
          <w:szCs w:val="24"/>
          <w:lang w:val="it-IT"/>
        </w:rPr>
      </w:pPr>
    </w:p>
    <w:p w:rsidR="0026519A" w:rsidRPr="004A32B9" w:rsidRDefault="0026519A" w:rsidP="00E6002C">
      <w:pPr>
        <w:spacing w:after="0" w:line="240" w:lineRule="auto"/>
        <w:ind w:firstLine="360"/>
        <w:jc w:val="both"/>
        <w:rPr>
          <w:sz w:val="24"/>
          <w:szCs w:val="24"/>
          <w:lang w:val="it-IT"/>
        </w:rPr>
      </w:pPr>
      <w:r w:rsidRPr="004A32B9">
        <w:rPr>
          <w:sz w:val="24"/>
          <w:szCs w:val="24"/>
          <w:lang w:val="it-IT"/>
        </w:rPr>
        <w:t>Për më tepër, të dyja funksionet</w:t>
      </w:r>
      <w:r w:rsidR="00AA165A" w:rsidRPr="004A32B9">
        <w:rPr>
          <w:sz w:val="24"/>
          <w:szCs w:val="24"/>
          <w:lang w:val="it-IT"/>
        </w:rPr>
        <w:t>,</w:t>
      </w:r>
      <w:r w:rsidRPr="004A32B9">
        <w:rPr>
          <w:sz w:val="24"/>
          <w:szCs w:val="24"/>
          <w:lang w:val="it-IT"/>
        </w:rPr>
        <w:t xml:space="preserve"> kërkim</w:t>
      </w:r>
      <w:r w:rsidR="00447129" w:rsidRPr="004A32B9">
        <w:rPr>
          <w:sz w:val="24"/>
          <w:szCs w:val="24"/>
          <w:lang w:val="it-IT"/>
        </w:rPr>
        <w:t>/</w:t>
      </w:r>
      <w:r w:rsidR="00AA165A" w:rsidRPr="004A32B9">
        <w:rPr>
          <w:sz w:val="24"/>
          <w:szCs w:val="24"/>
          <w:lang w:val="it-IT"/>
        </w:rPr>
        <w:t xml:space="preserve">zhvillimi </w:t>
      </w:r>
      <w:r w:rsidRPr="004A32B9">
        <w:rPr>
          <w:sz w:val="24"/>
          <w:szCs w:val="24"/>
          <w:lang w:val="it-IT"/>
        </w:rPr>
        <w:t>dhe monitor</w:t>
      </w:r>
      <w:r w:rsidR="00AA165A" w:rsidRPr="004A32B9">
        <w:rPr>
          <w:sz w:val="24"/>
          <w:szCs w:val="24"/>
          <w:lang w:val="it-IT"/>
        </w:rPr>
        <w:t>imi,</w:t>
      </w:r>
      <w:r w:rsidRPr="004A32B9">
        <w:rPr>
          <w:sz w:val="24"/>
          <w:szCs w:val="24"/>
          <w:lang w:val="it-IT"/>
        </w:rPr>
        <w:t xml:space="preserve"> përfshijnë konsiderimin e çështjeve të raportimit financiar</w:t>
      </w:r>
      <w:r w:rsidR="00447129" w:rsidRPr="004A32B9">
        <w:rPr>
          <w:sz w:val="24"/>
          <w:szCs w:val="24"/>
          <w:lang w:val="it-IT"/>
        </w:rPr>
        <w:t xml:space="preserve"> edhe m</w:t>
      </w:r>
      <w:r w:rsidR="00F65EF8" w:rsidRPr="004A32B9">
        <w:rPr>
          <w:sz w:val="24"/>
          <w:szCs w:val="24"/>
          <w:lang w:val="it-IT"/>
        </w:rPr>
        <w:t>ë</w:t>
      </w:r>
      <w:r w:rsidR="00447129" w:rsidRPr="004A32B9">
        <w:rPr>
          <w:sz w:val="24"/>
          <w:szCs w:val="24"/>
          <w:lang w:val="it-IT"/>
        </w:rPr>
        <w:t xml:space="preserve"> gjer</w:t>
      </w:r>
      <w:r w:rsidR="00F65EF8" w:rsidRPr="004A32B9">
        <w:rPr>
          <w:sz w:val="24"/>
          <w:szCs w:val="24"/>
          <w:lang w:val="it-IT"/>
        </w:rPr>
        <w:t>ë</w:t>
      </w:r>
      <w:r w:rsidRPr="004A32B9">
        <w:rPr>
          <w:sz w:val="24"/>
          <w:szCs w:val="24"/>
          <w:lang w:val="it-IT"/>
        </w:rPr>
        <w:t>, siç është evoluimi i raportimit financiar</w:t>
      </w:r>
      <w:r w:rsidR="00447129" w:rsidRPr="004A32B9">
        <w:rPr>
          <w:sz w:val="24"/>
          <w:szCs w:val="24"/>
          <w:lang w:val="it-IT"/>
        </w:rPr>
        <w:t xml:space="preserve"> n</w:t>
      </w:r>
      <w:r w:rsidR="00F65EF8" w:rsidRPr="004A32B9">
        <w:rPr>
          <w:sz w:val="24"/>
          <w:szCs w:val="24"/>
          <w:lang w:val="it-IT"/>
        </w:rPr>
        <w:t>ë</w:t>
      </w:r>
      <w:r w:rsidR="00447129" w:rsidRPr="004A32B9">
        <w:rPr>
          <w:sz w:val="24"/>
          <w:szCs w:val="24"/>
          <w:lang w:val="it-IT"/>
        </w:rPr>
        <w:t xml:space="preserve"> kontekstin nd</w:t>
      </w:r>
      <w:r w:rsidR="00F65EF8" w:rsidRPr="004A32B9">
        <w:rPr>
          <w:sz w:val="24"/>
          <w:szCs w:val="24"/>
          <w:lang w:val="it-IT"/>
        </w:rPr>
        <w:t>ë</w:t>
      </w:r>
      <w:r w:rsidR="00447129" w:rsidRPr="004A32B9">
        <w:rPr>
          <w:sz w:val="24"/>
          <w:szCs w:val="24"/>
          <w:lang w:val="it-IT"/>
        </w:rPr>
        <w:t>rkomb</w:t>
      </w:r>
      <w:r w:rsidR="00F65EF8" w:rsidRPr="004A32B9">
        <w:rPr>
          <w:sz w:val="24"/>
          <w:szCs w:val="24"/>
          <w:lang w:val="it-IT"/>
        </w:rPr>
        <w:t>ë</w:t>
      </w:r>
      <w:r w:rsidR="00447129" w:rsidRPr="004A32B9">
        <w:rPr>
          <w:sz w:val="24"/>
          <w:szCs w:val="24"/>
          <w:lang w:val="it-IT"/>
        </w:rPr>
        <w:t>tar</w:t>
      </w:r>
      <w:r w:rsidRPr="004A32B9">
        <w:rPr>
          <w:sz w:val="24"/>
          <w:szCs w:val="24"/>
          <w:lang w:val="it-IT"/>
        </w:rPr>
        <w:t xml:space="preserve">, për të inkurajuar debatet mbi çështjet e raportimit financiar në nivel kombëtar dhe, kur është e nevojshme për të informuar dhe komunikuar çështjet ekzistuese të raportimit financiar </w:t>
      </w:r>
      <w:r w:rsidR="00447129" w:rsidRPr="004A32B9">
        <w:rPr>
          <w:sz w:val="24"/>
          <w:szCs w:val="24"/>
          <w:lang w:val="it-IT"/>
        </w:rPr>
        <w:t xml:space="preserve">tek </w:t>
      </w:r>
      <w:r w:rsidRPr="004A32B9">
        <w:rPr>
          <w:sz w:val="24"/>
          <w:szCs w:val="24"/>
          <w:lang w:val="it-IT"/>
        </w:rPr>
        <w:t xml:space="preserve">organe të tjera </w:t>
      </w:r>
      <w:r w:rsidR="00447129" w:rsidRPr="004A32B9">
        <w:rPr>
          <w:sz w:val="24"/>
          <w:szCs w:val="24"/>
          <w:lang w:val="it-IT"/>
        </w:rPr>
        <w:t>rregullatore apo mbikqyr</w:t>
      </w:r>
      <w:r w:rsidR="00F65EF8" w:rsidRPr="004A32B9">
        <w:rPr>
          <w:sz w:val="24"/>
          <w:szCs w:val="24"/>
          <w:lang w:val="it-IT"/>
        </w:rPr>
        <w:t>ë</w:t>
      </w:r>
      <w:r w:rsidR="00447129" w:rsidRPr="004A32B9">
        <w:rPr>
          <w:sz w:val="24"/>
          <w:szCs w:val="24"/>
          <w:lang w:val="it-IT"/>
        </w:rPr>
        <w:t>se</w:t>
      </w:r>
      <w:r w:rsidRPr="004A32B9">
        <w:rPr>
          <w:sz w:val="24"/>
          <w:szCs w:val="24"/>
          <w:lang w:val="it-IT"/>
        </w:rPr>
        <w:t xml:space="preserve"> (p.sh</w:t>
      </w:r>
      <w:r w:rsidR="00447129" w:rsidRPr="004A32B9">
        <w:rPr>
          <w:sz w:val="24"/>
          <w:szCs w:val="24"/>
          <w:lang w:val="it-IT"/>
        </w:rPr>
        <w:t>,BMP</w:t>
      </w:r>
      <w:r w:rsidRPr="004A32B9">
        <w:rPr>
          <w:sz w:val="24"/>
          <w:szCs w:val="24"/>
          <w:lang w:val="it-IT"/>
        </w:rPr>
        <w:t xml:space="preserve">, Banka </w:t>
      </w:r>
      <w:r w:rsidR="00447129" w:rsidRPr="004A32B9">
        <w:rPr>
          <w:sz w:val="24"/>
          <w:szCs w:val="24"/>
          <w:lang w:val="it-IT"/>
        </w:rPr>
        <w:t>e Shqip</w:t>
      </w:r>
      <w:r w:rsidR="00F65EF8" w:rsidRPr="004A32B9">
        <w:rPr>
          <w:sz w:val="24"/>
          <w:szCs w:val="24"/>
          <w:lang w:val="it-IT"/>
        </w:rPr>
        <w:t>ë</w:t>
      </w:r>
      <w:r w:rsidR="00447129" w:rsidRPr="004A32B9">
        <w:rPr>
          <w:sz w:val="24"/>
          <w:szCs w:val="24"/>
          <w:lang w:val="it-IT"/>
        </w:rPr>
        <w:t>ris</w:t>
      </w:r>
      <w:r w:rsidR="00F65EF8" w:rsidRPr="004A32B9">
        <w:rPr>
          <w:sz w:val="24"/>
          <w:szCs w:val="24"/>
          <w:lang w:val="it-IT"/>
        </w:rPr>
        <w:t>ë</w:t>
      </w:r>
      <w:r w:rsidR="00447129" w:rsidRPr="004A32B9">
        <w:rPr>
          <w:sz w:val="24"/>
          <w:szCs w:val="24"/>
          <w:lang w:val="it-IT"/>
        </w:rPr>
        <w:t>, AMF, etj</w:t>
      </w:r>
      <w:r w:rsidRPr="004A32B9">
        <w:rPr>
          <w:sz w:val="24"/>
          <w:szCs w:val="24"/>
          <w:lang w:val="it-IT"/>
        </w:rPr>
        <w:t>) dhe organ</w:t>
      </w:r>
      <w:r w:rsidR="00447129" w:rsidRPr="004A32B9">
        <w:rPr>
          <w:sz w:val="24"/>
          <w:szCs w:val="24"/>
          <w:lang w:val="it-IT"/>
        </w:rPr>
        <w:t>izma</w:t>
      </w:r>
      <w:r w:rsidRPr="004A32B9">
        <w:rPr>
          <w:sz w:val="24"/>
          <w:szCs w:val="24"/>
          <w:lang w:val="it-IT"/>
        </w:rPr>
        <w:t xml:space="preserve"> ndërkombëtare (p.sh. </w:t>
      </w:r>
      <w:r w:rsidR="00447129" w:rsidRPr="004A32B9">
        <w:rPr>
          <w:sz w:val="24"/>
          <w:szCs w:val="24"/>
          <w:lang w:val="it-IT"/>
        </w:rPr>
        <w:t>BSNK</w:t>
      </w:r>
      <w:r w:rsidRPr="004A32B9">
        <w:rPr>
          <w:sz w:val="24"/>
          <w:szCs w:val="24"/>
          <w:lang w:val="it-IT"/>
        </w:rPr>
        <w:t>).</w:t>
      </w:r>
    </w:p>
    <w:p w:rsidR="00D02695" w:rsidRPr="004A32B9" w:rsidRDefault="00D02695" w:rsidP="00E6002C">
      <w:pPr>
        <w:spacing w:after="0" w:line="240" w:lineRule="auto"/>
        <w:jc w:val="both"/>
        <w:rPr>
          <w:b/>
          <w:sz w:val="24"/>
          <w:szCs w:val="24"/>
          <w:lang w:val="it-IT"/>
        </w:rPr>
      </w:pPr>
    </w:p>
    <w:p w:rsidR="00D02695" w:rsidRPr="004A32B9" w:rsidRDefault="00D02695" w:rsidP="00E6002C">
      <w:pPr>
        <w:spacing w:after="0" w:line="240" w:lineRule="auto"/>
        <w:jc w:val="both"/>
        <w:rPr>
          <w:b/>
          <w:sz w:val="24"/>
          <w:szCs w:val="24"/>
          <w:lang w:val="it-IT"/>
        </w:rPr>
      </w:pPr>
    </w:p>
    <w:p w:rsidR="008E4F6B" w:rsidRPr="004A32B9" w:rsidRDefault="008E4F6B" w:rsidP="00E6002C">
      <w:pPr>
        <w:spacing w:after="0" w:line="240" w:lineRule="auto"/>
        <w:jc w:val="both"/>
        <w:rPr>
          <w:b/>
          <w:sz w:val="24"/>
          <w:szCs w:val="24"/>
          <w:lang w:val="it-IT"/>
        </w:rPr>
      </w:pPr>
      <w:r w:rsidRPr="004A32B9">
        <w:rPr>
          <w:b/>
          <w:sz w:val="24"/>
          <w:szCs w:val="24"/>
          <w:lang w:val="it-IT"/>
        </w:rPr>
        <w:t xml:space="preserve">Metodologjia e Monitorimit të Pasqyrave Financiare - </w:t>
      </w:r>
      <w:r w:rsidR="00447129" w:rsidRPr="004A32B9">
        <w:rPr>
          <w:b/>
          <w:sz w:val="24"/>
          <w:szCs w:val="24"/>
          <w:lang w:val="it-IT"/>
        </w:rPr>
        <w:t>modelii</w:t>
      </w:r>
      <w:r w:rsidRPr="004A32B9">
        <w:rPr>
          <w:b/>
          <w:sz w:val="24"/>
          <w:szCs w:val="24"/>
          <w:lang w:val="it-IT"/>
        </w:rPr>
        <w:t xml:space="preserve"> propozuar</w:t>
      </w:r>
    </w:p>
    <w:p w:rsidR="00D02695" w:rsidRPr="004A32B9" w:rsidRDefault="00D02695" w:rsidP="00E6002C">
      <w:pPr>
        <w:spacing w:after="0" w:line="240" w:lineRule="auto"/>
        <w:jc w:val="both"/>
        <w:rPr>
          <w:sz w:val="24"/>
          <w:szCs w:val="24"/>
          <w:lang w:val="it-IT"/>
        </w:rPr>
      </w:pPr>
    </w:p>
    <w:p w:rsidR="008E4F6B" w:rsidRPr="004A32B9" w:rsidRDefault="008E4F6B" w:rsidP="00E6002C">
      <w:pPr>
        <w:spacing w:after="0" w:line="240" w:lineRule="auto"/>
        <w:ind w:firstLine="360"/>
        <w:jc w:val="both"/>
        <w:rPr>
          <w:noProof/>
          <w:sz w:val="24"/>
          <w:szCs w:val="24"/>
        </w:rPr>
      </w:pPr>
      <w:r w:rsidRPr="004A32B9">
        <w:rPr>
          <w:sz w:val="24"/>
          <w:szCs w:val="24"/>
          <w:lang w:val="it-IT"/>
        </w:rPr>
        <w:t xml:space="preserve">Monitorimi </w:t>
      </w:r>
      <w:r w:rsidR="00447129" w:rsidRPr="004A32B9">
        <w:rPr>
          <w:sz w:val="24"/>
          <w:szCs w:val="24"/>
          <w:lang w:val="it-IT"/>
        </w:rPr>
        <w:t xml:space="preserve">i </w:t>
      </w:r>
      <w:r w:rsidRPr="004A32B9">
        <w:rPr>
          <w:sz w:val="24"/>
          <w:szCs w:val="24"/>
          <w:lang w:val="it-IT"/>
        </w:rPr>
        <w:t>zbatimi</w:t>
      </w:r>
      <w:r w:rsidR="00447129" w:rsidRPr="004A32B9">
        <w:rPr>
          <w:sz w:val="24"/>
          <w:szCs w:val="24"/>
          <w:lang w:val="it-IT"/>
        </w:rPr>
        <w:t>tt</w:t>
      </w:r>
      <w:r w:rsidR="008A7800" w:rsidRPr="004A32B9">
        <w:rPr>
          <w:sz w:val="24"/>
          <w:szCs w:val="24"/>
          <w:lang w:val="it-IT"/>
        </w:rPr>
        <w:t>ë</w:t>
      </w:r>
      <w:r w:rsidRPr="004A32B9">
        <w:rPr>
          <w:sz w:val="24"/>
          <w:szCs w:val="24"/>
          <w:lang w:val="it-IT"/>
        </w:rPr>
        <w:t xml:space="preserve"> standardeve të kontabilitetit dhe raportimit financiar implement</w:t>
      </w:r>
      <w:r w:rsidR="00447129" w:rsidRPr="004A32B9">
        <w:rPr>
          <w:sz w:val="24"/>
          <w:szCs w:val="24"/>
          <w:lang w:val="it-IT"/>
        </w:rPr>
        <w:t>ohet</w:t>
      </w:r>
      <w:r w:rsidRPr="004A32B9">
        <w:rPr>
          <w:sz w:val="24"/>
          <w:szCs w:val="24"/>
          <w:lang w:val="it-IT"/>
        </w:rPr>
        <w:t xml:space="preserve"> duke përdorur një </w:t>
      </w:r>
      <w:r w:rsidR="00447129" w:rsidRPr="004A32B9">
        <w:rPr>
          <w:sz w:val="24"/>
          <w:szCs w:val="24"/>
          <w:lang w:val="it-IT"/>
        </w:rPr>
        <w:t>rrjedh</w:t>
      </w:r>
      <w:r w:rsidR="008A7800" w:rsidRPr="004A32B9">
        <w:rPr>
          <w:sz w:val="24"/>
          <w:szCs w:val="24"/>
          <w:lang w:val="it-IT"/>
        </w:rPr>
        <w:t>ë</w:t>
      </w:r>
      <w:r w:rsidR="00447129" w:rsidRPr="004A32B9">
        <w:rPr>
          <w:sz w:val="24"/>
          <w:szCs w:val="24"/>
          <w:lang w:val="it-IT"/>
        </w:rPr>
        <w:t xml:space="preserve"> hapash</w:t>
      </w:r>
      <w:r w:rsidRPr="004A32B9">
        <w:rPr>
          <w:sz w:val="24"/>
          <w:szCs w:val="24"/>
          <w:lang w:val="it-IT"/>
        </w:rPr>
        <w:t>:</w:t>
      </w:r>
    </w:p>
    <w:p w:rsidR="00447129" w:rsidRPr="004A32B9" w:rsidRDefault="005E37FC" w:rsidP="00E6002C">
      <w:pPr>
        <w:spacing w:after="0" w:line="240" w:lineRule="auto"/>
        <w:jc w:val="both"/>
        <w:rPr>
          <w:sz w:val="24"/>
          <w:szCs w:val="24"/>
          <w:lang w:val="it-IT"/>
        </w:rPr>
      </w:pPr>
      <w:r w:rsidRPr="004A32B9">
        <w:rPr>
          <w:noProof/>
          <w:sz w:val="24"/>
          <w:szCs w:val="24"/>
          <w:lang w:val="en-GB" w:eastAsia="en-GB"/>
        </w:rPr>
        <w:pict>
          <v:group id="Group 1" o:spid="_x0000_s1026" style="position:absolute;left:0;text-align:left;margin-left:-3.75pt;margin-top:5.2pt;width:450.75pt;height:54pt;z-index:251681792" coordsize="5724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">
            <v:shapetype id="_x0000_t202" coordsize="21600,21600" o:spt="202" path="m,l,21600r21600,l21600,xe">
              <v:stroke joinstyle="miter"/>
              <v:path gradientshapeok="t" o:connecttype="rect"/>
            </v:shapetype>
            <v:shape id="_x0000_s1027" type="#_x0000_t202" style="position:absolute;top:2000;width:9048;height:28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1861FE" w:rsidRPr="000359E7" w:rsidRDefault="001861FE" w:rsidP="000735EE">
                    <w:pPr>
                      <w:jc w:val="center"/>
                      <w:rPr>
                        <w:b/>
                        <w:sz w:val="20"/>
                        <w:szCs w:val="20"/>
                        <w:lang w:val="sq-AL"/>
                      </w:rPr>
                    </w:pPr>
                    <w:r w:rsidRPr="000359E7">
                      <w:rPr>
                        <w:b/>
                        <w:sz w:val="20"/>
                        <w:szCs w:val="20"/>
                        <w:lang w:val="sq-AL"/>
                      </w:rPr>
                      <w:t>Përzgjidh</w:t>
                    </w:r>
                  </w:p>
                </w:txbxContent>
              </v:textbox>
            </v:shape>
            <v:roundrect id="Rounded Rectangle 6" o:spid="_x0000_s1028" style="position:absolute;left:36385;width:9049;height:685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9MMQA&#10;AADaAAAADwAAAGRycy9kb3ducmV2LnhtbESPQWvCQBSE74X+h+UVvNVNxcYSswZRCkJPNRb09si+&#10;JsHs2yS7jcm/7xYKHoeZ+YZJs9E0YqDe1ZYVvMwjEMSF1TWXCk75+/MbCOeRNTaWScFEDrLN40OK&#10;ibY3/qTh6EsRIOwSVFB53yZSuqIig25uW+LgfdveoA+yL6Xu8RbgppGLKIqlwZrDQoUt7Soqrscf&#10;o+B19bGfXOe/onyZ60vens/XbqnU7GncrkF4Gv09/N8+aAUx/F0JN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qfTDEAAAA2gAAAA8AAAAAAAAAAAAAAAAAmAIAAGRycy9k&#10;b3ducmV2LnhtbFBLBQYAAAAABAAEAPUAAACJAwAAAAA=&#10;" filled="f" strokecolor="#77933c" strokeweight="2pt"/>
            <v:roundrect id="Rounded Rectangle 3" o:spid="_x0000_s1029" style="position:absolute;left:11906;top:1238;width:9049;height:4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3eqMQA&#10;AADaAAAADwAAAGRycy9kb3ducmV2LnhtbESPQWvCQBSE74L/YXmF3symVltJXYNYCgVPNS3o7ZF9&#10;TYLZt0l2m8R/7xYEj8PMfMOs09HUoqfOVZYVPEUxCOLc6ooLBd/Zx2wFwnlkjbVlUnAhB+lmOllj&#10;ou3AX9QffCEChF2CCkrvm0RKl5dk0EW2IQ7er+0M+iC7QuoOhwA3tZzH8Ys0WHFYKLGhXUn5+fBn&#10;FCxf9+8X1/qfOFtk+pQ1x+O5XSj1+DBu30B4Gv09fGt/agXP8H8l3AC5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d3qjEAAAA2gAAAA8AAAAAAAAAAAAAAAAAmAIAAGRycy9k&#10;b3ducmV2LnhtbFBLBQYAAAAABAAEAPUAAACJAwAAAAA=&#10;" filled="f" strokecolor="#77933c" strokeweight="2pt"/>
            <v:roundrect id="Rounded Rectangle 2" o:spid="_x0000_s1030" style="position:absolute;top:1238;width:9048;height:4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NPvsQA&#10;AADaAAAADwAAAGRycy9kb3ducmV2LnhtbESP3YrCMBSE7wXfIRxh7zS14A9do4iiq8jC6u7i7aE5&#10;tsXmpDRR69sbQfBymJlvmMmsMaW4Uu0Kywr6vQgEcWp1wZmCv99VdwzCeWSNpWVScCcHs2m7NcFE&#10;2xvv6XrwmQgQdgkqyL2vEildmpNB17MVcfBOtjbog6wzqWu8BbgpZRxFQ2mw4LCQY0WLnNLz4WIU&#10;LOwgzXbH4WA1uvyvl9/39fbnK1bqo9PMP0F4avw7/GpvtIIYnlfCD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zT77EAAAA2gAAAA8AAAAAAAAAAAAAAAAAmAIAAGRycy9k&#10;b3ducmV2LnhtbFBLBQYAAAAABAAEAPUAAACJAwAAAAA=&#10;" filled="f" strokecolor="#76923c [2406]" strokeweight="2pt"/>
            <v:roundrect id="Rounded Rectangle 5" o:spid="_x0000_s1031" style="position:absolute;left:24193;top:1238;width:9049;height:428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jjR8EA&#10;AADaAAAADwAAAGRycy9kb3ducmV2LnhtbESPzarCMBSE94LvEI7gTlPFn0uvUUQRBFdaBe/u0Jzb&#10;FpuT2kStb28EweUw880ws0VjSnGn2hWWFQz6EQji1OqCMwXHZNP7AeE8ssbSMil4koPFvN2aYazt&#10;g/d0P/hMhBJ2MSrIva9iKV2ak0HXtxVx8P5tbdAHWWdS1/gI5aaUwyiaSIMFh4UcK1rllF4ON6Ng&#10;PN2tn+7qT1EySvRfUp3Pl+tIqW6nWf6C8NT4b/hDb3Xg4H0l3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440fBAAAA2gAAAA8AAAAAAAAAAAAAAAAAmAIAAGRycy9kb3du&#10;cmV2LnhtbFBLBQYAAAAABAAEAPUAAACGAwAAAAA=&#10;" filled="f" strokecolor="#77933c" strokeweight="2pt"/>
            <v:roundrect id="Rounded Rectangle 7" o:spid="_x0000_s1032" style="position:absolute;left:48196;top:1047;width:9049;height:438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Yq8MA&#10;AADaAAAADwAAAGRycy9kb3ducmV2LnhtbESPT2vCQBTE7wW/w/KE3upGSatEVxGlUOipRkFvj+wz&#10;CWbfxuyaP9++Wyh4HGbmN8xq05tKtNS40rKC6SQCQZxZXXKu4Jh+vi1AOI+ssbJMCgZysFmPXlaY&#10;aNvxD7UHn4sAYZeggsL7OpHSZQUZdBNbEwfvahuDPsgml7rBLsBNJWdR9CENlhwWCqxpV1B2OzyM&#10;gvf5935wd3+K0jjVl7Q+n2/3WKnXcb9dgvDU+2f4v/2lFczh70q4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bYq8MAAADaAAAADwAAAAAAAAAAAAAAAACYAgAAZHJzL2Rv&#10;d25yZXYueG1sUEsFBgAAAAAEAAQA9QAAAIgDAAAAAA==&#10;" filled="f" strokecolor="#77933c"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 o:spid="_x0000_s1033" type="#_x0000_t13" style="position:absolute;left:10001;top:3238;width:104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vSsEA&#10;AADaAAAADwAAAGRycy9kb3ducmV2LnhtbESPQYvCMBSE78L+h/AWvGm6smitRhFBWDwI6rLnR/Ns&#10;4zYvpYm2+uuNIHgcZr4ZZr7sbCWu1HjjWMHXMAFBnDttuFDwe9wMUhA+IGusHJOCG3lYLj56c8y0&#10;a3lP10MoRCxhn6GCMoQ6k9LnJVn0Q1cTR+/kGoshyqaQusE2lttKjpJkLC0ajgsl1rQuKf8/XKyC&#10;dPtHt++d2Yy5na7CZG3u3dko1f/sVjMQgbrwDr/oHx05eF6JN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r0rBAAAA2gAAAA8AAAAAAAAAAAAAAAAAmAIAAGRycy9kb3du&#10;cmV2LnhtbFBLBQYAAAAABAAEAPUAAACGAwAAAAA=&#10;" adj="16953" fillcolor="#4f81bd [3204]" strokecolor="#243f60 [1604]" strokeweight="2pt"/>
            <v:shape id="Right Arrow 9" o:spid="_x0000_s1034" type="#_x0000_t13" style="position:absolute;left:22002;top:3143;width:104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217b8A&#10;AADaAAAADwAAAGRycy9kb3ducmV2LnhtbESPQYvCMBSE74L/ITxhb5q6B6nVKCLIerW7sPb2SJ5N&#10;sXkpTdT67zeCsMdhZr5h1tvBteJOfWg8K5jPMhDE2puGawU/34dpDiJEZIOtZ1LwpADbzXi0xsL4&#10;B5/oXsZaJAiHAhXYGLtCyqAtOQwz3xEn7+J7hzHJvpamx0eCu1Z+ZtlCOmw4LVjsaG9JX8ubU9BV&#10;9dXS73nJpdWScp1/hUor9TEZdisQkYb4H363j0bBEl5X0g2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PbXtvwAAANoAAAAPAAAAAAAAAAAAAAAAAJgCAABkcnMvZG93bnJl&#10;di54bWxQSwUGAAAAAAQABAD1AAAAhAMAAAAA&#10;" adj="16953" fillcolor="#4f81bd" strokecolor="#385d8a" strokeweight="2pt"/>
            <v:shape id="Right Arrow 10" o:spid="_x0000_s1035" type="#_x0000_t13" style="position:absolute;left:34385;top:3143;width:104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6+MEA&#10;AADbAAAADwAAAGRycy9kb3ducmV2LnhtbESPQW/CMAyF75P4D5GRdhspO0ylEBBCQuO6btLgZiWm&#10;qWicqglQ/v18QNrN1nt+7/NqM4ZO3WhIbWQD81kBithG13Jj4Od7/1aCShnZYReZDDwowWY9eVlh&#10;5eKdv+hW50ZJCKcKDfic+0rrZD0FTLPYE4t2jkPALOvQaDfgXcJDp9+L4kMHbFkaPPa082Qv9TUY&#10;6E/NxdPvccG1t5pKW36mkzXmdTpul6Ayjfnf/Lw+OMEXevlFBt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7uvjBAAAA2wAAAA8AAAAAAAAAAAAAAAAAmAIAAGRycy9kb3du&#10;cmV2LnhtbFBLBQYAAAAABAAEAPUAAACGAwAAAAA=&#10;" adj="16953" fillcolor="#4f81bd" strokecolor="#385d8a" strokeweight="2pt"/>
            <v:shape id="Right Arrow 11" o:spid="_x0000_s1036" type="#_x0000_t13" style="position:absolute;left:46291;top:2857;width:1048;height:45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fY70A&#10;AADbAAAADwAAAGRycy9kb3ducmV2LnhtbERPTYvCMBC9C/6HMMLeNHUPS61GEUHcq11BvQ3J2BSb&#10;SWmi1n9vhAVv83ifs1j1rhF36kLtWcF0koEg1t7UXCk4/G3HOYgQkQ02nknBkwKslsPBAgvjH7yn&#10;exkrkUI4FKjAxtgWUgZtyWGY+JY4cRffOYwJdpU0HT5SuGvkd5b9SIc1pwaLLW0s6Wt5cwrac3W1&#10;dDzNuLRaUq7zXThrpb5G/XoOIlIfP+J/969J86fw/iUdIJ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zcfY70AAADbAAAADwAAAAAAAAAAAAAAAACYAgAAZHJzL2Rvd25yZXYu&#10;eG1sUEsFBgAAAAAEAAQA9QAAAIIDAAAAAA==&#10;" adj="16953" fillcolor="#4f81bd" strokecolor="#385d8a" strokeweight="2pt"/>
          </v:group>
        </w:pict>
      </w:r>
      <w:r w:rsidRPr="004A32B9">
        <w:rPr>
          <w:noProof/>
          <w:sz w:val="24"/>
          <w:szCs w:val="24"/>
          <w:lang w:val="en-GB" w:eastAsia="en-GB"/>
        </w:rPr>
        <w:pict>
          <v:shape id="Text Box 2" o:spid="_x0000_s1037" type="#_x0000_t202" style="position:absolute;left:0;text-align:left;margin-left:282.75pt;margin-top:8.95pt;width:71.25pt;height:47.2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" filled="f" stroked="f">
            <v:textbox>
              <w:txbxContent>
                <w:p w:rsidR="001861FE" w:rsidRPr="002B09A1" w:rsidRDefault="001861FE" w:rsidP="00C030D1">
                  <w:pPr>
                    <w:jc w:val="center"/>
                    <w:rPr>
                      <w:b/>
                      <w:sz w:val="20"/>
                      <w:szCs w:val="20"/>
                      <w:lang w:val="sq-AL"/>
                    </w:rPr>
                  </w:pPr>
                  <w:r w:rsidRPr="002B09A1">
                    <w:rPr>
                      <w:b/>
                      <w:sz w:val="20"/>
                      <w:szCs w:val="20"/>
                      <w:lang w:val="sq-AL"/>
                    </w:rPr>
                    <w:t>Vlerëso&amp;</w:t>
                  </w:r>
                </w:p>
                <w:p w:rsidR="001861FE" w:rsidRPr="00C030D1" w:rsidRDefault="001861FE" w:rsidP="00C030D1">
                  <w:pPr>
                    <w:jc w:val="center"/>
                    <w:rPr>
                      <w:b/>
                      <w:lang w:val="sq-AL"/>
                    </w:rPr>
                  </w:pPr>
                  <w:r w:rsidRPr="002B09A1">
                    <w:rPr>
                      <w:b/>
                      <w:sz w:val="20"/>
                      <w:szCs w:val="20"/>
                      <w:lang w:val="sq-AL"/>
                    </w:rPr>
                    <w:t>Konkludo</w:t>
                  </w:r>
                </w:p>
              </w:txbxContent>
            </v:textbox>
          </v:shape>
        </w:pict>
      </w:r>
      <w:r w:rsidRPr="004A32B9">
        <w:rPr>
          <w:noProof/>
          <w:sz w:val="24"/>
          <w:szCs w:val="24"/>
          <w:lang w:val="en-GB" w:eastAsia="en-GB"/>
        </w:rPr>
        <w:pict>
          <v:shape id="_x0000_s1038" type="#_x0000_t202" style="position:absolute;left:0;text-align:left;margin-left:375.75pt;margin-top:20.2pt;width:71.25pt;height:22.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" filled="f" stroked="f">
            <v:textbox>
              <w:txbxContent>
                <w:p w:rsidR="001861FE" w:rsidRPr="00C030D1" w:rsidRDefault="001861FE" w:rsidP="000735EE">
                  <w:pPr>
                    <w:jc w:val="center"/>
                    <w:rPr>
                      <w:b/>
                      <w:lang w:val="sq-AL"/>
                    </w:rPr>
                  </w:pPr>
                  <w:r w:rsidRPr="002B09A1">
                    <w:rPr>
                      <w:b/>
                      <w:sz w:val="20"/>
                      <w:szCs w:val="20"/>
                      <w:lang w:val="sq-AL"/>
                    </w:rPr>
                    <w:t>Raporto</w:t>
                  </w:r>
                </w:p>
              </w:txbxContent>
            </v:textbox>
          </v:shape>
        </w:pict>
      </w:r>
      <w:r w:rsidRPr="004A32B9">
        <w:rPr>
          <w:noProof/>
          <w:sz w:val="24"/>
          <w:szCs w:val="24"/>
          <w:lang w:val="en-GB" w:eastAsia="en-GB"/>
        </w:rPr>
        <w:pict>
          <v:shape id="_x0000_s1039" type="#_x0000_t202" style="position:absolute;left:0;text-align:left;margin-left:186.75pt;margin-top:20.9pt;width:71.25pt;height:20.2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" filled="f" stroked="f">
            <v:textbox>
              <w:txbxContent>
                <w:p w:rsidR="001861FE" w:rsidRPr="00C030D1" w:rsidRDefault="001861FE" w:rsidP="00C030D1">
                  <w:pPr>
                    <w:jc w:val="center"/>
                    <w:rPr>
                      <w:b/>
                      <w:lang w:val="sq-AL"/>
                    </w:rPr>
                  </w:pPr>
                  <w:r w:rsidRPr="002B09A1">
                    <w:rPr>
                      <w:b/>
                      <w:sz w:val="20"/>
                      <w:szCs w:val="20"/>
                      <w:lang w:val="sq-AL"/>
                    </w:rPr>
                    <w:t>Kupto</w:t>
                  </w:r>
                </w:p>
              </w:txbxContent>
            </v:textbox>
          </v:shape>
        </w:pict>
      </w:r>
      <w:r w:rsidRPr="004A32B9">
        <w:rPr>
          <w:noProof/>
          <w:sz w:val="24"/>
          <w:szCs w:val="24"/>
          <w:lang w:val="en-GB" w:eastAsia="en-GB"/>
        </w:rPr>
        <w:pict>
          <v:shape id="_x0000_s1040" type="#_x0000_t202" style="position:absolute;left:0;text-align:left;margin-left:90pt;margin-top:20.95pt;width:71.25pt;height:21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" filled="f" stroked="f">
            <v:textbox>
              <w:txbxContent>
                <w:p w:rsidR="001861FE" w:rsidRPr="00C030D1" w:rsidRDefault="001861FE" w:rsidP="00C030D1">
                  <w:pPr>
                    <w:jc w:val="center"/>
                    <w:rPr>
                      <w:b/>
                      <w:lang w:val="sq-AL"/>
                    </w:rPr>
                  </w:pPr>
                  <w:r w:rsidRPr="002B09A1">
                    <w:rPr>
                      <w:b/>
                      <w:sz w:val="20"/>
                      <w:szCs w:val="20"/>
                      <w:lang w:val="sq-AL"/>
                    </w:rPr>
                    <w:t>Fokusohu</w:t>
                  </w:r>
                </w:p>
              </w:txbxContent>
            </v:textbox>
          </v:shape>
        </w:pict>
      </w:r>
    </w:p>
    <w:p w:rsidR="00447129" w:rsidRPr="004A32B9" w:rsidRDefault="00C030D1" w:rsidP="00E6002C">
      <w:pPr>
        <w:spacing w:after="0" w:line="240" w:lineRule="auto"/>
        <w:jc w:val="both"/>
        <w:rPr>
          <w:sz w:val="24"/>
          <w:szCs w:val="24"/>
          <w:lang w:val="it-IT"/>
        </w:rPr>
      </w:pPr>
      <w:r w:rsidRPr="004A32B9">
        <w:rPr>
          <w:sz w:val="24"/>
          <w:szCs w:val="24"/>
          <w:lang w:val="it-IT"/>
        </w:rPr>
        <w:tab/>
      </w:r>
    </w:p>
    <w:p w:rsidR="00743B41" w:rsidRPr="004A32B9" w:rsidRDefault="00743B41" w:rsidP="00E6002C">
      <w:pPr>
        <w:spacing w:after="0" w:line="240" w:lineRule="auto"/>
        <w:jc w:val="both"/>
        <w:rPr>
          <w:sz w:val="24"/>
          <w:szCs w:val="24"/>
          <w:lang w:val="it-IT"/>
        </w:rPr>
      </w:pPr>
    </w:p>
    <w:p w:rsidR="00D02695" w:rsidRPr="004A32B9" w:rsidRDefault="00D02695" w:rsidP="00E6002C">
      <w:pPr>
        <w:spacing w:after="0" w:line="240" w:lineRule="auto"/>
        <w:jc w:val="both"/>
        <w:rPr>
          <w:b/>
          <w:i/>
          <w:sz w:val="24"/>
          <w:szCs w:val="24"/>
          <w:lang w:val="it-IT"/>
        </w:rPr>
      </w:pPr>
    </w:p>
    <w:p w:rsidR="00F07DCA" w:rsidRPr="004A32B9" w:rsidRDefault="00F07DCA" w:rsidP="00E6002C">
      <w:pPr>
        <w:spacing w:after="0" w:line="240" w:lineRule="auto"/>
        <w:jc w:val="both"/>
        <w:rPr>
          <w:b/>
          <w:i/>
          <w:sz w:val="24"/>
          <w:szCs w:val="24"/>
          <w:lang w:val="it-IT"/>
        </w:rPr>
      </w:pPr>
    </w:p>
    <w:p w:rsidR="00E6002C" w:rsidRPr="004A32B9" w:rsidRDefault="00E6002C" w:rsidP="00E6002C">
      <w:pPr>
        <w:spacing w:after="0" w:line="240" w:lineRule="auto"/>
        <w:jc w:val="both"/>
        <w:rPr>
          <w:b/>
          <w:i/>
          <w:sz w:val="24"/>
          <w:szCs w:val="24"/>
          <w:lang w:val="it-IT"/>
        </w:rPr>
      </w:pPr>
    </w:p>
    <w:p w:rsidR="009F0704" w:rsidRPr="004A32B9" w:rsidRDefault="00F65EF8" w:rsidP="00E6002C">
      <w:pPr>
        <w:spacing w:after="0" w:line="240" w:lineRule="auto"/>
        <w:jc w:val="both"/>
        <w:rPr>
          <w:i/>
          <w:sz w:val="24"/>
          <w:szCs w:val="24"/>
          <w:lang w:val="it-IT"/>
        </w:rPr>
      </w:pPr>
      <w:r w:rsidRPr="004A32B9">
        <w:rPr>
          <w:b/>
          <w:i/>
          <w:sz w:val="24"/>
          <w:szCs w:val="24"/>
          <w:lang w:val="it-IT"/>
        </w:rPr>
        <w:t>Përz</w:t>
      </w:r>
      <w:r w:rsidR="009F0704" w:rsidRPr="004A32B9">
        <w:rPr>
          <w:b/>
          <w:i/>
          <w:sz w:val="24"/>
          <w:szCs w:val="24"/>
          <w:lang w:val="it-IT"/>
        </w:rPr>
        <w:t xml:space="preserve">gjedhja e </w:t>
      </w:r>
      <w:r w:rsidR="00267FD4" w:rsidRPr="004A32B9">
        <w:rPr>
          <w:b/>
          <w:i/>
          <w:sz w:val="24"/>
          <w:szCs w:val="24"/>
          <w:lang w:val="it-IT"/>
        </w:rPr>
        <w:t>pasqyrave</w:t>
      </w:r>
      <w:r w:rsidR="009F0704" w:rsidRPr="004A32B9">
        <w:rPr>
          <w:b/>
          <w:i/>
          <w:sz w:val="24"/>
          <w:szCs w:val="24"/>
          <w:lang w:val="it-IT"/>
        </w:rPr>
        <w:t xml:space="preserve"> financiare</w:t>
      </w:r>
    </w:p>
    <w:p w:rsidR="00D02695" w:rsidRPr="004A32B9" w:rsidRDefault="00D02695" w:rsidP="00E6002C">
      <w:pPr>
        <w:spacing w:after="0" w:line="240" w:lineRule="auto"/>
        <w:ind w:firstLine="360"/>
        <w:jc w:val="both"/>
        <w:rPr>
          <w:sz w:val="24"/>
          <w:szCs w:val="24"/>
          <w:lang w:val="it-IT"/>
        </w:rPr>
      </w:pPr>
    </w:p>
    <w:p w:rsidR="008A7800" w:rsidRPr="004A32B9" w:rsidRDefault="009F0704" w:rsidP="00E6002C">
      <w:pPr>
        <w:spacing w:after="0" w:line="240" w:lineRule="auto"/>
        <w:ind w:firstLine="360"/>
        <w:jc w:val="both"/>
        <w:rPr>
          <w:sz w:val="24"/>
          <w:szCs w:val="24"/>
          <w:lang w:val="it-IT"/>
        </w:rPr>
      </w:pPr>
      <w:r w:rsidRPr="004A32B9">
        <w:rPr>
          <w:sz w:val="24"/>
          <w:szCs w:val="24"/>
          <w:lang w:val="it-IT"/>
        </w:rPr>
        <w:t xml:space="preserve">Natyrisht, </w:t>
      </w:r>
      <w:r w:rsidR="00AC6D16" w:rsidRPr="004A32B9">
        <w:rPr>
          <w:sz w:val="24"/>
          <w:szCs w:val="24"/>
          <w:lang w:val="it-IT"/>
        </w:rPr>
        <w:t>KKK</w:t>
      </w:r>
      <w:r w:rsidRPr="004A32B9">
        <w:rPr>
          <w:sz w:val="24"/>
          <w:szCs w:val="24"/>
          <w:lang w:val="it-IT"/>
        </w:rPr>
        <w:t xml:space="preserve"> nuk mund dhe nuk duhet të rishikojë të gjitha pasqyrat financiare të publikuara. </w:t>
      </w:r>
      <w:r w:rsidR="00267FD4" w:rsidRPr="004A32B9">
        <w:rPr>
          <w:sz w:val="24"/>
          <w:szCs w:val="24"/>
          <w:lang w:val="it-IT"/>
        </w:rPr>
        <w:t>Metodologjia e monitorimit t</w:t>
      </w:r>
      <w:r w:rsidR="000359E7" w:rsidRPr="004A32B9">
        <w:rPr>
          <w:sz w:val="24"/>
          <w:szCs w:val="24"/>
          <w:lang w:val="it-IT"/>
        </w:rPr>
        <w:t>ë</w:t>
      </w:r>
      <w:r w:rsidR="00AC6D16" w:rsidRPr="004A32B9">
        <w:rPr>
          <w:sz w:val="24"/>
          <w:szCs w:val="24"/>
          <w:lang w:val="it-IT"/>
        </w:rPr>
        <w:t>KKK</w:t>
      </w:r>
      <w:r w:rsidR="00267FD4" w:rsidRPr="004A32B9">
        <w:rPr>
          <w:sz w:val="24"/>
          <w:szCs w:val="24"/>
          <w:lang w:val="it-IT"/>
        </w:rPr>
        <w:t>-s</w:t>
      </w:r>
      <w:r w:rsidR="000359E7" w:rsidRPr="004A32B9">
        <w:rPr>
          <w:sz w:val="24"/>
          <w:szCs w:val="24"/>
          <w:lang w:val="it-IT"/>
        </w:rPr>
        <w:t>ë</w:t>
      </w:r>
      <w:r w:rsidRPr="004A32B9">
        <w:rPr>
          <w:sz w:val="24"/>
          <w:szCs w:val="24"/>
          <w:lang w:val="it-IT"/>
        </w:rPr>
        <w:t xml:space="preserve"> përshkrua</w:t>
      </w:r>
      <w:r w:rsidR="00BD0B7D" w:rsidRPr="004A32B9">
        <w:rPr>
          <w:sz w:val="24"/>
          <w:szCs w:val="24"/>
          <w:lang w:val="it-IT"/>
        </w:rPr>
        <w:t>n</w:t>
      </w:r>
      <w:r w:rsidRPr="004A32B9">
        <w:rPr>
          <w:sz w:val="24"/>
          <w:szCs w:val="24"/>
          <w:lang w:val="it-IT"/>
        </w:rPr>
        <w:t xml:space="preserve"> kriteret kryesore të </w:t>
      </w:r>
      <w:r w:rsidR="00BD0B7D" w:rsidRPr="004A32B9">
        <w:rPr>
          <w:sz w:val="24"/>
          <w:szCs w:val="24"/>
          <w:lang w:val="it-IT"/>
        </w:rPr>
        <w:t>p</w:t>
      </w:r>
      <w:r w:rsidR="000359E7" w:rsidRPr="004A32B9">
        <w:rPr>
          <w:sz w:val="24"/>
          <w:szCs w:val="24"/>
          <w:lang w:val="it-IT"/>
        </w:rPr>
        <w:t>ë</w:t>
      </w:r>
      <w:r w:rsidR="00BD0B7D" w:rsidRPr="004A32B9">
        <w:rPr>
          <w:sz w:val="24"/>
          <w:szCs w:val="24"/>
          <w:lang w:val="it-IT"/>
        </w:rPr>
        <w:t>r</w:t>
      </w:r>
      <w:r w:rsidRPr="004A32B9">
        <w:rPr>
          <w:sz w:val="24"/>
          <w:szCs w:val="24"/>
          <w:lang w:val="it-IT"/>
        </w:rPr>
        <w:t>zgj</w:t>
      </w:r>
      <w:r w:rsidR="00BD0B7D" w:rsidRPr="004A32B9">
        <w:rPr>
          <w:sz w:val="24"/>
          <w:szCs w:val="24"/>
          <w:lang w:val="it-IT"/>
        </w:rPr>
        <w:t>e</w:t>
      </w:r>
      <w:r w:rsidRPr="004A32B9">
        <w:rPr>
          <w:sz w:val="24"/>
          <w:szCs w:val="24"/>
          <w:lang w:val="it-IT"/>
        </w:rPr>
        <w:t>dh</w:t>
      </w:r>
      <w:r w:rsidR="00BD0B7D" w:rsidRPr="004A32B9">
        <w:rPr>
          <w:sz w:val="24"/>
          <w:szCs w:val="24"/>
          <w:lang w:val="it-IT"/>
        </w:rPr>
        <w:t>jes s</w:t>
      </w:r>
      <w:r w:rsidR="000359E7" w:rsidRPr="004A32B9">
        <w:rPr>
          <w:sz w:val="24"/>
          <w:szCs w:val="24"/>
          <w:lang w:val="it-IT"/>
        </w:rPr>
        <w:t>ë</w:t>
      </w:r>
      <w:r w:rsidRPr="004A32B9">
        <w:rPr>
          <w:sz w:val="24"/>
          <w:szCs w:val="24"/>
          <w:lang w:val="it-IT"/>
        </w:rPr>
        <w:t xml:space="preserve"> pasqyra</w:t>
      </w:r>
      <w:r w:rsidR="00BD0B7D" w:rsidRPr="004A32B9">
        <w:rPr>
          <w:sz w:val="24"/>
          <w:szCs w:val="24"/>
          <w:lang w:val="it-IT"/>
        </w:rPr>
        <w:t>ve</w:t>
      </w:r>
      <w:r w:rsidRPr="004A32B9">
        <w:rPr>
          <w:sz w:val="24"/>
          <w:szCs w:val="24"/>
          <w:lang w:val="it-IT"/>
        </w:rPr>
        <w:t xml:space="preserve"> financiare për rishikim dhe monitorim vjetor. Sektorët dhe llojet e njësive ekonomike duhet të </w:t>
      </w:r>
      <w:r w:rsidR="00BD0B7D" w:rsidRPr="004A32B9">
        <w:rPr>
          <w:sz w:val="24"/>
          <w:szCs w:val="24"/>
          <w:lang w:val="it-IT"/>
        </w:rPr>
        <w:t>p</w:t>
      </w:r>
      <w:r w:rsidR="000359E7" w:rsidRPr="004A32B9">
        <w:rPr>
          <w:sz w:val="24"/>
          <w:szCs w:val="24"/>
          <w:lang w:val="it-IT"/>
        </w:rPr>
        <w:t>ë</w:t>
      </w:r>
      <w:r w:rsidR="00BD0B7D" w:rsidRPr="004A32B9">
        <w:rPr>
          <w:sz w:val="24"/>
          <w:szCs w:val="24"/>
          <w:lang w:val="it-IT"/>
        </w:rPr>
        <w:t>r</w:t>
      </w:r>
      <w:r w:rsidRPr="004A32B9">
        <w:rPr>
          <w:sz w:val="24"/>
          <w:szCs w:val="24"/>
          <w:lang w:val="it-IT"/>
        </w:rPr>
        <w:t xml:space="preserve">zgjidhen bazuar në rëndësinë e tyre për ekonominë kombëtare dhe duhet të përfshijnë </w:t>
      </w:r>
      <w:r w:rsidR="00BD0B7D" w:rsidRPr="004A32B9">
        <w:rPr>
          <w:sz w:val="24"/>
          <w:szCs w:val="24"/>
          <w:lang w:val="it-IT"/>
        </w:rPr>
        <w:t xml:space="preserve">pasqyrat financiare të bazuara në SKK dhe </w:t>
      </w:r>
      <w:r w:rsidRPr="004A32B9">
        <w:rPr>
          <w:sz w:val="24"/>
          <w:szCs w:val="24"/>
          <w:lang w:val="it-IT"/>
        </w:rPr>
        <w:t>SNRF (</w:t>
      </w:r>
      <w:r w:rsidR="00BD0B7D" w:rsidRPr="004A32B9">
        <w:rPr>
          <w:i/>
          <w:sz w:val="24"/>
          <w:szCs w:val="24"/>
          <w:lang w:val="it-IT"/>
        </w:rPr>
        <w:t>rekomandohet nj</w:t>
      </w:r>
      <w:r w:rsidR="000359E7" w:rsidRPr="004A32B9">
        <w:rPr>
          <w:i/>
          <w:sz w:val="24"/>
          <w:szCs w:val="24"/>
          <w:lang w:val="it-IT"/>
        </w:rPr>
        <w:t>ë</w:t>
      </w:r>
      <w:r w:rsidR="00BD0B7D" w:rsidRPr="004A32B9">
        <w:rPr>
          <w:i/>
          <w:sz w:val="24"/>
          <w:szCs w:val="24"/>
          <w:lang w:val="it-IT"/>
        </w:rPr>
        <w:t xml:space="preserve"> rotacion vjetor</w:t>
      </w:r>
      <w:r w:rsidRPr="004A32B9">
        <w:rPr>
          <w:sz w:val="24"/>
          <w:szCs w:val="24"/>
          <w:lang w:val="it-IT"/>
        </w:rPr>
        <w:t xml:space="preserve">). </w:t>
      </w:r>
    </w:p>
    <w:p w:rsidR="00E6002C" w:rsidRPr="004A32B9" w:rsidRDefault="00E6002C" w:rsidP="00E6002C">
      <w:pPr>
        <w:spacing w:after="0" w:line="240" w:lineRule="auto"/>
        <w:ind w:firstLine="360"/>
        <w:jc w:val="both"/>
        <w:rPr>
          <w:b/>
          <w:i/>
          <w:sz w:val="24"/>
          <w:szCs w:val="24"/>
          <w:u w:val="single"/>
          <w:lang w:val="it-IT"/>
        </w:rPr>
      </w:pPr>
    </w:p>
    <w:p w:rsidR="008A7800" w:rsidRPr="004A32B9" w:rsidRDefault="00BD0B7D" w:rsidP="00E6002C">
      <w:pPr>
        <w:spacing w:after="0" w:line="240" w:lineRule="auto"/>
        <w:ind w:firstLine="360"/>
        <w:jc w:val="both"/>
        <w:rPr>
          <w:sz w:val="24"/>
          <w:szCs w:val="24"/>
          <w:lang w:val="it-IT"/>
        </w:rPr>
      </w:pPr>
      <w:r w:rsidRPr="004A32B9">
        <w:rPr>
          <w:b/>
          <w:i/>
          <w:sz w:val="24"/>
          <w:szCs w:val="24"/>
          <w:u w:val="single"/>
          <w:lang w:val="it-IT"/>
        </w:rPr>
        <w:t>N</w:t>
      </w:r>
      <w:r w:rsidR="009F0704" w:rsidRPr="004A32B9">
        <w:rPr>
          <w:b/>
          <w:i/>
          <w:sz w:val="24"/>
          <w:szCs w:val="24"/>
          <w:u w:val="single"/>
          <w:lang w:val="it-IT"/>
        </w:rPr>
        <w:t xml:space="preserve">ë fazën e parë fokusimi </w:t>
      </w:r>
      <w:r w:rsidRPr="004A32B9">
        <w:rPr>
          <w:b/>
          <w:i/>
          <w:sz w:val="24"/>
          <w:szCs w:val="24"/>
          <w:u w:val="single"/>
          <w:lang w:val="it-IT"/>
        </w:rPr>
        <w:t>duhet</w:t>
      </w:r>
      <w:r w:rsidR="009F0704" w:rsidRPr="004A32B9">
        <w:rPr>
          <w:b/>
          <w:i/>
          <w:sz w:val="24"/>
          <w:szCs w:val="24"/>
          <w:u w:val="single"/>
          <w:lang w:val="it-IT"/>
        </w:rPr>
        <w:t xml:space="preserve"> të jetë tek </w:t>
      </w:r>
      <w:r w:rsidRPr="004A32B9">
        <w:rPr>
          <w:b/>
          <w:i/>
          <w:sz w:val="24"/>
          <w:szCs w:val="24"/>
          <w:u w:val="single"/>
          <w:lang w:val="it-IT"/>
        </w:rPr>
        <w:t>nj</w:t>
      </w:r>
      <w:r w:rsidR="000359E7" w:rsidRPr="004A32B9">
        <w:rPr>
          <w:b/>
          <w:i/>
          <w:sz w:val="24"/>
          <w:szCs w:val="24"/>
          <w:u w:val="single"/>
          <w:lang w:val="it-IT"/>
        </w:rPr>
        <w:t>ë</w:t>
      </w:r>
      <w:r w:rsidRPr="004A32B9">
        <w:rPr>
          <w:b/>
          <w:i/>
          <w:sz w:val="24"/>
          <w:szCs w:val="24"/>
          <w:u w:val="single"/>
          <w:lang w:val="it-IT"/>
        </w:rPr>
        <w:t>sit</w:t>
      </w:r>
      <w:r w:rsidR="000359E7" w:rsidRPr="004A32B9">
        <w:rPr>
          <w:b/>
          <w:i/>
          <w:sz w:val="24"/>
          <w:szCs w:val="24"/>
          <w:u w:val="single"/>
          <w:lang w:val="it-IT"/>
        </w:rPr>
        <w:t>ë</w:t>
      </w:r>
      <w:r w:rsidRPr="004A32B9">
        <w:rPr>
          <w:b/>
          <w:i/>
          <w:sz w:val="24"/>
          <w:szCs w:val="24"/>
          <w:u w:val="single"/>
          <w:lang w:val="it-IT"/>
        </w:rPr>
        <w:t xml:space="preserve"> ekonomike</w:t>
      </w:r>
      <w:r w:rsidR="009F0704" w:rsidRPr="004A32B9">
        <w:rPr>
          <w:b/>
          <w:i/>
          <w:sz w:val="24"/>
          <w:szCs w:val="24"/>
          <w:u w:val="single"/>
          <w:lang w:val="it-IT"/>
        </w:rPr>
        <w:t xml:space="preserve"> me interes publik, </w:t>
      </w:r>
      <w:r w:rsidRPr="004A32B9">
        <w:rPr>
          <w:b/>
          <w:i/>
          <w:sz w:val="24"/>
          <w:szCs w:val="24"/>
          <w:u w:val="single"/>
          <w:lang w:val="it-IT"/>
        </w:rPr>
        <w:t>nj</w:t>
      </w:r>
      <w:r w:rsidR="000359E7" w:rsidRPr="004A32B9">
        <w:rPr>
          <w:b/>
          <w:i/>
          <w:sz w:val="24"/>
          <w:szCs w:val="24"/>
          <w:u w:val="single"/>
          <w:lang w:val="it-IT"/>
        </w:rPr>
        <w:t>ë</w:t>
      </w:r>
      <w:r w:rsidRPr="004A32B9">
        <w:rPr>
          <w:b/>
          <w:i/>
          <w:sz w:val="24"/>
          <w:szCs w:val="24"/>
          <w:u w:val="single"/>
          <w:lang w:val="it-IT"/>
        </w:rPr>
        <w:t>sit</w:t>
      </w:r>
      <w:r w:rsidR="000359E7" w:rsidRPr="004A32B9">
        <w:rPr>
          <w:b/>
          <w:i/>
          <w:sz w:val="24"/>
          <w:szCs w:val="24"/>
          <w:u w:val="single"/>
          <w:lang w:val="it-IT"/>
        </w:rPr>
        <w:t>ë</w:t>
      </w:r>
      <w:r w:rsidRPr="004A32B9">
        <w:rPr>
          <w:b/>
          <w:i/>
          <w:sz w:val="24"/>
          <w:szCs w:val="24"/>
          <w:u w:val="single"/>
          <w:lang w:val="it-IT"/>
        </w:rPr>
        <w:t xml:space="preserve"> ekonomiket</w:t>
      </w:r>
      <w:r w:rsidR="000359E7" w:rsidRPr="004A32B9">
        <w:rPr>
          <w:b/>
          <w:i/>
          <w:sz w:val="24"/>
          <w:szCs w:val="24"/>
          <w:u w:val="single"/>
          <w:lang w:val="it-IT"/>
        </w:rPr>
        <w:t>ë</w:t>
      </w:r>
      <w:r w:rsidR="009F0704" w:rsidRPr="004A32B9">
        <w:rPr>
          <w:b/>
          <w:i/>
          <w:sz w:val="24"/>
          <w:szCs w:val="24"/>
          <w:u w:val="single"/>
          <w:lang w:val="it-IT"/>
        </w:rPr>
        <w:t xml:space="preserve"> mëdha dhe </w:t>
      </w:r>
      <w:r w:rsidRPr="004A32B9">
        <w:rPr>
          <w:b/>
          <w:i/>
          <w:sz w:val="24"/>
          <w:szCs w:val="24"/>
          <w:u w:val="single"/>
          <w:lang w:val="it-IT"/>
        </w:rPr>
        <w:t>ato</w:t>
      </w:r>
      <w:r w:rsidR="009F0704" w:rsidRPr="004A32B9">
        <w:rPr>
          <w:b/>
          <w:i/>
          <w:sz w:val="24"/>
          <w:szCs w:val="24"/>
          <w:u w:val="single"/>
          <w:lang w:val="it-IT"/>
        </w:rPr>
        <w:t xml:space="preserve"> që i nënshtrohen një </w:t>
      </w:r>
      <w:r w:rsidR="008A7800" w:rsidRPr="004A32B9">
        <w:rPr>
          <w:b/>
          <w:i/>
          <w:sz w:val="24"/>
          <w:szCs w:val="24"/>
          <w:u w:val="single"/>
          <w:lang w:val="it-IT"/>
        </w:rPr>
        <w:t>auditimit</w:t>
      </w:r>
      <w:r w:rsidR="009F0704" w:rsidRPr="004A32B9">
        <w:rPr>
          <w:b/>
          <w:i/>
          <w:sz w:val="24"/>
          <w:szCs w:val="24"/>
          <w:u w:val="single"/>
          <w:lang w:val="it-IT"/>
        </w:rPr>
        <w:t xml:space="preserve"> ligjor në përputhje me legjislacionin shqiptar.</w:t>
      </w:r>
    </w:p>
    <w:p w:rsidR="008E4F6B" w:rsidRPr="004A32B9" w:rsidRDefault="009F0704" w:rsidP="00E6002C">
      <w:pPr>
        <w:spacing w:after="0" w:line="240" w:lineRule="auto"/>
        <w:ind w:firstLine="360"/>
        <w:jc w:val="both"/>
        <w:rPr>
          <w:sz w:val="24"/>
          <w:szCs w:val="24"/>
          <w:lang w:val="it-IT"/>
        </w:rPr>
      </w:pPr>
      <w:r w:rsidRPr="004A32B9">
        <w:rPr>
          <w:sz w:val="24"/>
          <w:szCs w:val="24"/>
          <w:lang w:val="it-IT"/>
        </w:rPr>
        <w:lastRenderedPageBreak/>
        <w:t>Për të</w:t>
      </w:r>
      <w:r w:rsidR="00FE7669" w:rsidRPr="004A32B9">
        <w:rPr>
          <w:sz w:val="24"/>
          <w:szCs w:val="24"/>
          <w:lang w:val="it-IT"/>
        </w:rPr>
        <w:t xml:space="preserve"> lehtësuar </w:t>
      </w:r>
      <w:r w:rsidR="00D02695" w:rsidRPr="004A32B9">
        <w:rPr>
          <w:sz w:val="24"/>
          <w:szCs w:val="24"/>
          <w:lang w:val="it-IT"/>
        </w:rPr>
        <w:t>p</w:t>
      </w:r>
      <w:r w:rsidR="000359E7" w:rsidRPr="004A32B9">
        <w:rPr>
          <w:sz w:val="24"/>
          <w:szCs w:val="24"/>
          <w:lang w:val="it-IT"/>
        </w:rPr>
        <w:t>ë</w:t>
      </w:r>
      <w:r w:rsidR="00D02695" w:rsidRPr="004A32B9">
        <w:rPr>
          <w:sz w:val="24"/>
          <w:szCs w:val="24"/>
          <w:lang w:val="it-IT"/>
        </w:rPr>
        <w:t>rzgjedhjen</w:t>
      </w:r>
      <w:r w:rsidRPr="004A32B9">
        <w:rPr>
          <w:sz w:val="24"/>
          <w:szCs w:val="24"/>
          <w:lang w:val="it-IT"/>
        </w:rPr>
        <w:t xml:space="preserve"> e </w:t>
      </w:r>
      <w:r w:rsidR="00D02695" w:rsidRPr="004A32B9">
        <w:rPr>
          <w:sz w:val="24"/>
          <w:szCs w:val="24"/>
          <w:lang w:val="it-IT"/>
        </w:rPr>
        <w:t>p</w:t>
      </w:r>
      <w:r w:rsidRPr="004A32B9">
        <w:rPr>
          <w:sz w:val="24"/>
          <w:szCs w:val="24"/>
          <w:lang w:val="it-IT"/>
        </w:rPr>
        <w:t xml:space="preserve">asqyrave </w:t>
      </w:r>
      <w:r w:rsidR="00D02695" w:rsidRPr="004A32B9">
        <w:rPr>
          <w:sz w:val="24"/>
          <w:szCs w:val="24"/>
          <w:lang w:val="it-IT"/>
        </w:rPr>
        <w:t>f</w:t>
      </w:r>
      <w:r w:rsidRPr="004A32B9">
        <w:rPr>
          <w:sz w:val="24"/>
          <w:szCs w:val="24"/>
          <w:lang w:val="it-IT"/>
        </w:rPr>
        <w:t xml:space="preserve">inanciare, </w:t>
      </w:r>
      <w:r w:rsidR="00D02695" w:rsidRPr="004A32B9">
        <w:rPr>
          <w:sz w:val="24"/>
          <w:szCs w:val="24"/>
          <w:lang w:val="it-IT"/>
        </w:rPr>
        <w:t xml:space="preserve">duhet </w:t>
      </w:r>
      <w:r w:rsidRPr="004A32B9">
        <w:rPr>
          <w:sz w:val="24"/>
          <w:szCs w:val="24"/>
          <w:lang w:val="it-IT"/>
        </w:rPr>
        <w:t>nënshkrua</w:t>
      </w:r>
      <w:r w:rsidR="00D02695" w:rsidRPr="004A32B9">
        <w:rPr>
          <w:sz w:val="24"/>
          <w:szCs w:val="24"/>
          <w:lang w:val="it-IT"/>
        </w:rPr>
        <w:t>r</w:t>
      </w:r>
      <w:r w:rsidRPr="004A32B9">
        <w:rPr>
          <w:sz w:val="24"/>
          <w:szCs w:val="24"/>
          <w:lang w:val="it-IT"/>
        </w:rPr>
        <w:t xml:space="preserve"> një memorandum </w:t>
      </w:r>
      <w:r w:rsidR="00D02695" w:rsidRPr="004A32B9">
        <w:rPr>
          <w:sz w:val="24"/>
          <w:szCs w:val="24"/>
          <w:lang w:val="it-IT"/>
        </w:rPr>
        <w:t>bashk</w:t>
      </w:r>
      <w:r w:rsidR="000359E7" w:rsidRPr="004A32B9">
        <w:rPr>
          <w:sz w:val="24"/>
          <w:szCs w:val="24"/>
          <w:lang w:val="it-IT"/>
        </w:rPr>
        <w:t>ë</w:t>
      </w:r>
      <w:r w:rsidR="00D02695" w:rsidRPr="004A32B9">
        <w:rPr>
          <w:sz w:val="24"/>
          <w:szCs w:val="24"/>
          <w:lang w:val="it-IT"/>
        </w:rPr>
        <w:t xml:space="preserve">punimi </w:t>
      </w:r>
      <w:r w:rsidRPr="004A32B9">
        <w:rPr>
          <w:sz w:val="24"/>
          <w:szCs w:val="24"/>
          <w:lang w:val="it-IT"/>
        </w:rPr>
        <w:t>me Qendrën Kombëtare të Regjistrimit</w:t>
      </w:r>
      <w:r w:rsidR="00D02695" w:rsidRPr="004A32B9">
        <w:rPr>
          <w:sz w:val="24"/>
          <w:szCs w:val="24"/>
          <w:lang w:val="it-IT"/>
        </w:rPr>
        <w:t xml:space="preserve"> n</w:t>
      </w:r>
      <w:r w:rsidR="000359E7" w:rsidRPr="004A32B9">
        <w:rPr>
          <w:sz w:val="24"/>
          <w:szCs w:val="24"/>
          <w:lang w:val="it-IT"/>
        </w:rPr>
        <w:t>ë</w:t>
      </w:r>
      <w:r w:rsidR="00D02695" w:rsidRPr="004A32B9">
        <w:rPr>
          <w:sz w:val="24"/>
          <w:szCs w:val="24"/>
          <w:lang w:val="it-IT"/>
        </w:rPr>
        <w:t xml:space="preserve"> m</w:t>
      </w:r>
      <w:r w:rsidR="000359E7" w:rsidRPr="004A32B9">
        <w:rPr>
          <w:sz w:val="24"/>
          <w:szCs w:val="24"/>
          <w:lang w:val="it-IT"/>
        </w:rPr>
        <w:t>ë</w:t>
      </w:r>
      <w:r w:rsidR="00D02695" w:rsidRPr="004A32B9">
        <w:rPr>
          <w:sz w:val="24"/>
          <w:szCs w:val="24"/>
          <w:lang w:val="it-IT"/>
        </w:rPr>
        <w:t>nyr</w:t>
      </w:r>
      <w:r w:rsidR="000359E7" w:rsidRPr="004A32B9">
        <w:rPr>
          <w:sz w:val="24"/>
          <w:szCs w:val="24"/>
          <w:lang w:val="it-IT"/>
        </w:rPr>
        <w:t>ë</w:t>
      </w:r>
      <w:r w:rsidR="00D02695" w:rsidRPr="004A32B9">
        <w:rPr>
          <w:sz w:val="24"/>
          <w:szCs w:val="24"/>
          <w:lang w:val="it-IT"/>
        </w:rPr>
        <w:t xml:space="preserve"> q</w:t>
      </w:r>
      <w:r w:rsidR="000359E7" w:rsidRPr="004A32B9">
        <w:rPr>
          <w:sz w:val="24"/>
          <w:szCs w:val="24"/>
          <w:lang w:val="it-IT"/>
        </w:rPr>
        <w:t>ë</w:t>
      </w:r>
      <w:r w:rsidR="00D02695" w:rsidRPr="004A32B9">
        <w:rPr>
          <w:sz w:val="24"/>
          <w:szCs w:val="24"/>
          <w:lang w:val="it-IT"/>
        </w:rPr>
        <w:t xml:space="preserve"> portali i tyre, p</w:t>
      </w:r>
      <w:r w:rsidR="000359E7" w:rsidRPr="004A32B9">
        <w:rPr>
          <w:sz w:val="24"/>
          <w:szCs w:val="24"/>
          <w:lang w:val="it-IT"/>
        </w:rPr>
        <w:t>ë</w:t>
      </w:r>
      <w:r w:rsidR="00D02695" w:rsidRPr="004A32B9">
        <w:rPr>
          <w:sz w:val="24"/>
          <w:szCs w:val="24"/>
          <w:lang w:val="it-IT"/>
        </w:rPr>
        <w:t>rmes filtrave shtes</w:t>
      </w:r>
      <w:r w:rsidR="000359E7" w:rsidRPr="004A32B9">
        <w:rPr>
          <w:sz w:val="24"/>
          <w:szCs w:val="24"/>
          <w:lang w:val="it-IT"/>
        </w:rPr>
        <w:t>ë</w:t>
      </w:r>
      <w:r w:rsidR="00D02695" w:rsidRPr="004A32B9">
        <w:rPr>
          <w:sz w:val="24"/>
          <w:szCs w:val="24"/>
          <w:lang w:val="it-IT"/>
        </w:rPr>
        <w:t>, t’i mund</w:t>
      </w:r>
      <w:r w:rsidR="000359E7" w:rsidRPr="004A32B9">
        <w:rPr>
          <w:sz w:val="24"/>
          <w:szCs w:val="24"/>
          <w:lang w:val="it-IT"/>
        </w:rPr>
        <w:t>ë</w:t>
      </w:r>
      <w:r w:rsidR="00D02695" w:rsidRPr="004A32B9">
        <w:rPr>
          <w:sz w:val="24"/>
          <w:szCs w:val="24"/>
          <w:lang w:val="it-IT"/>
        </w:rPr>
        <w:t>soj</w:t>
      </w:r>
      <w:r w:rsidR="000359E7" w:rsidRPr="004A32B9">
        <w:rPr>
          <w:sz w:val="24"/>
          <w:szCs w:val="24"/>
          <w:lang w:val="it-IT"/>
        </w:rPr>
        <w:t>ë</w:t>
      </w:r>
      <w:r w:rsidR="00D02695" w:rsidRPr="004A32B9">
        <w:rPr>
          <w:sz w:val="24"/>
          <w:szCs w:val="24"/>
          <w:lang w:val="it-IT"/>
        </w:rPr>
        <w:t xml:space="preserve"> KKK-s</w:t>
      </w:r>
      <w:r w:rsidR="000359E7" w:rsidRPr="004A32B9">
        <w:rPr>
          <w:sz w:val="24"/>
          <w:szCs w:val="24"/>
          <w:lang w:val="it-IT"/>
        </w:rPr>
        <w:t>ë</w:t>
      </w:r>
      <w:r w:rsidR="00D02695" w:rsidRPr="004A32B9">
        <w:rPr>
          <w:sz w:val="24"/>
          <w:szCs w:val="24"/>
          <w:lang w:val="it-IT"/>
        </w:rPr>
        <w:t xml:space="preserve"> akses si p</w:t>
      </w:r>
      <w:r w:rsidR="000359E7" w:rsidRPr="004A32B9">
        <w:rPr>
          <w:sz w:val="24"/>
          <w:szCs w:val="24"/>
          <w:lang w:val="it-IT"/>
        </w:rPr>
        <w:t>ë</w:t>
      </w:r>
      <w:r w:rsidR="00D02695" w:rsidRPr="004A32B9">
        <w:rPr>
          <w:sz w:val="24"/>
          <w:szCs w:val="24"/>
          <w:lang w:val="it-IT"/>
        </w:rPr>
        <w:t>rdorues i privilegjuar.</w:t>
      </w:r>
      <w:r w:rsidRPr="004A32B9">
        <w:rPr>
          <w:sz w:val="24"/>
          <w:szCs w:val="24"/>
          <w:lang w:val="it-IT"/>
        </w:rPr>
        <w:t xml:space="preserve"> Për shembull, </w:t>
      </w:r>
      <w:r w:rsidR="00D02695" w:rsidRPr="004A32B9">
        <w:rPr>
          <w:sz w:val="24"/>
          <w:szCs w:val="24"/>
          <w:lang w:val="it-IT"/>
        </w:rPr>
        <w:t>filtra</w:t>
      </w:r>
      <w:r w:rsidR="001D5697" w:rsidRPr="004A32B9">
        <w:rPr>
          <w:sz w:val="24"/>
          <w:szCs w:val="24"/>
          <w:lang w:val="it-IT"/>
        </w:rPr>
        <w:t xml:space="preserve">te </w:t>
      </w:r>
      <w:r w:rsidR="00D02695" w:rsidRPr="004A32B9">
        <w:rPr>
          <w:sz w:val="24"/>
          <w:szCs w:val="24"/>
          <w:lang w:val="it-IT"/>
        </w:rPr>
        <w:t>k</w:t>
      </w:r>
      <w:r w:rsidR="000359E7" w:rsidRPr="004A32B9">
        <w:rPr>
          <w:sz w:val="24"/>
          <w:szCs w:val="24"/>
          <w:lang w:val="it-IT"/>
        </w:rPr>
        <w:t>ë</w:t>
      </w:r>
      <w:r w:rsidR="00D02695" w:rsidRPr="004A32B9">
        <w:rPr>
          <w:sz w:val="24"/>
          <w:szCs w:val="24"/>
          <w:lang w:val="it-IT"/>
        </w:rPr>
        <w:t>rkimi</w:t>
      </w:r>
      <w:r w:rsidR="001D5697" w:rsidRPr="004A32B9">
        <w:rPr>
          <w:sz w:val="24"/>
          <w:szCs w:val="24"/>
          <w:lang w:val="it-IT"/>
        </w:rPr>
        <w:t>t</w:t>
      </w:r>
      <w:r w:rsidR="008C5358" w:rsidRPr="004A32B9">
        <w:rPr>
          <w:sz w:val="24"/>
          <w:szCs w:val="24"/>
          <w:lang w:val="it-IT"/>
        </w:rPr>
        <w:t>,</w:t>
      </w:r>
      <w:r w:rsidR="00D02695" w:rsidRPr="004A32B9">
        <w:rPr>
          <w:sz w:val="24"/>
          <w:szCs w:val="24"/>
          <w:lang w:val="it-IT"/>
        </w:rPr>
        <w:t>shum</w:t>
      </w:r>
      <w:r w:rsidR="000359E7" w:rsidRPr="004A32B9">
        <w:rPr>
          <w:sz w:val="24"/>
          <w:szCs w:val="24"/>
          <w:lang w:val="it-IT"/>
        </w:rPr>
        <w:t>ë</w:t>
      </w:r>
      <w:r w:rsidRPr="004A32B9">
        <w:rPr>
          <w:sz w:val="24"/>
          <w:szCs w:val="24"/>
          <w:lang w:val="it-IT"/>
        </w:rPr>
        <w:t xml:space="preserve"> të rëndësish</w:t>
      </w:r>
      <w:r w:rsidR="00D02695" w:rsidRPr="004A32B9">
        <w:rPr>
          <w:sz w:val="24"/>
          <w:szCs w:val="24"/>
          <w:lang w:val="it-IT"/>
        </w:rPr>
        <w:t>ë</w:t>
      </w:r>
      <w:r w:rsidRPr="004A32B9">
        <w:rPr>
          <w:sz w:val="24"/>
          <w:szCs w:val="24"/>
          <w:lang w:val="it-IT"/>
        </w:rPr>
        <w:t xml:space="preserve">m për </w:t>
      </w:r>
      <w:r w:rsidR="001D5697" w:rsidRPr="004A32B9">
        <w:rPr>
          <w:sz w:val="24"/>
          <w:szCs w:val="24"/>
          <w:lang w:val="it-IT"/>
        </w:rPr>
        <w:t>p</w:t>
      </w:r>
      <w:r w:rsidR="000359E7" w:rsidRPr="004A32B9">
        <w:rPr>
          <w:sz w:val="24"/>
          <w:szCs w:val="24"/>
          <w:lang w:val="it-IT"/>
        </w:rPr>
        <w:t>ë</w:t>
      </w:r>
      <w:r w:rsidR="001D5697" w:rsidRPr="004A32B9">
        <w:rPr>
          <w:sz w:val="24"/>
          <w:szCs w:val="24"/>
          <w:lang w:val="it-IT"/>
        </w:rPr>
        <w:t>r</w:t>
      </w:r>
      <w:r w:rsidRPr="004A32B9">
        <w:rPr>
          <w:sz w:val="24"/>
          <w:szCs w:val="24"/>
          <w:lang w:val="it-IT"/>
        </w:rPr>
        <w:t>zgjedhjen</w:t>
      </w:r>
      <w:r w:rsidR="008C5358" w:rsidRPr="004A32B9">
        <w:rPr>
          <w:sz w:val="24"/>
          <w:szCs w:val="24"/>
          <w:lang w:val="it-IT"/>
        </w:rPr>
        <w:t>,</w:t>
      </w:r>
      <w:r w:rsidRPr="004A32B9">
        <w:rPr>
          <w:sz w:val="24"/>
          <w:szCs w:val="24"/>
          <w:lang w:val="it-IT"/>
        </w:rPr>
        <w:t xml:space="preserve"> mund të përfshijnë:</w:t>
      </w:r>
    </w:p>
    <w:p w:rsidR="004869D3" w:rsidRPr="004A32B9" w:rsidRDefault="004869D3" w:rsidP="00E6002C">
      <w:pPr>
        <w:spacing w:after="0" w:line="240" w:lineRule="auto"/>
        <w:jc w:val="both"/>
        <w:rPr>
          <w:sz w:val="24"/>
          <w:szCs w:val="24"/>
          <w:lang w:val="it-IT"/>
        </w:rPr>
      </w:pPr>
      <w:r w:rsidRPr="004A32B9">
        <w:rPr>
          <w:sz w:val="24"/>
          <w:szCs w:val="24"/>
          <w:lang w:val="it-IT"/>
        </w:rPr>
        <w:t>1. Lloji</w:t>
      </w:r>
      <w:r w:rsidR="001D5697" w:rsidRPr="004A32B9">
        <w:rPr>
          <w:sz w:val="24"/>
          <w:szCs w:val="24"/>
          <w:lang w:val="it-IT"/>
        </w:rPr>
        <w:t>ne</w:t>
      </w:r>
      <w:r w:rsidRPr="004A32B9">
        <w:rPr>
          <w:sz w:val="24"/>
          <w:szCs w:val="24"/>
          <w:lang w:val="it-IT"/>
        </w:rPr>
        <w:t xml:space="preserve"> njësisë ekonomike (p.sh</w:t>
      </w:r>
      <w:r w:rsidR="001D5697" w:rsidRPr="004A32B9">
        <w:rPr>
          <w:sz w:val="24"/>
          <w:szCs w:val="24"/>
          <w:lang w:val="it-IT"/>
        </w:rPr>
        <w:t>,nj</w:t>
      </w:r>
      <w:r w:rsidR="000359E7" w:rsidRPr="004A32B9">
        <w:rPr>
          <w:sz w:val="24"/>
          <w:szCs w:val="24"/>
          <w:lang w:val="it-IT"/>
        </w:rPr>
        <w:t>ë</w:t>
      </w:r>
      <w:r w:rsidR="001D5697" w:rsidRPr="004A32B9">
        <w:rPr>
          <w:sz w:val="24"/>
          <w:szCs w:val="24"/>
          <w:lang w:val="it-IT"/>
        </w:rPr>
        <w:t>si ekonomike me interes publik:nd</w:t>
      </w:r>
      <w:r w:rsidR="000359E7" w:rsidRPr="004A32B9">
        <w:rPr>
          <w:sz w:val="24"/>
          <w:szCs w:val="24"/>
          <w:lang w:val="it-IT"/>
        </w:rPr>
        <w:t>ë</w:t>
      </w:r>
      <w:r w:rsidR="001D5697" w:rsidRPr="004A32B9">
        <w:rPr>
          <w:sz w:val="24"/>
          <w:szCs w:val="24"/>
          <w:lang w:val="it-IT"/>
        </w:rPr>
        <w:t>rmarrje shtet</w:t>
      </w:r>
      <w:r w:rsidR="000359E7" w:rsidRPr="004A32B9">
        <w:rPr>
          <w:sz w:val="24"/>
          <w:szCs w:val="24"/>
          <w:lang w:val="it-IT"/>
        </w:rPr>
        <w:t>ë</w:t>
      </w:r>
      <w:r w:rsidR="001D5697" w:rsidRPr="004A32B9">
        <w:rPr>
          <w:sz w:val="24"/>
          <w:szCs w:val="24"/>
          <w:lang w:val="it-IT"/>
        </w:rPr>
        <w:t>rore</w:t>
      </w:r>
      <w:r w:rsidRPr="004A32B9">
        <w:rPr>
          <w:sz w:val="24"/>
          <w:szCs w:val="24"/>
          <w:lang w:val="it-IT"/>
        </w:rPr>
        <w:t xml:space="preserve">, </w:t>
      </w:r>
      <w:r w:rsidR="001D5697" w:rsidRPr="004A32B9">
        <w:rPr>
          <w:sz w:val="24"/>
          <w:szCs w:val="24"/>
          <w:lang w:val="it-IT"/>
        </w:rPr>
        <w:t>nj</w:t>
      </w:r>
      <w:r w:rsidR="000359E7" w:rsidRPr="004A32B9">
        <w:rPr>
          <w:sz w:val="24"/>
          <w:szCs w:val="24"/>
          <w:lang w:val="it-IT"/>
        </w:rPr>
        <w:t>ë</w:t>
      </w:r>
      <w:r w:rsidR="001D5697" w:rsidRPr="004A32B9">
        <w:rPr>
          <w:sz w:val="24"/>
          <w:szCs w:val="24"/>
          <w:lang w:val="it-IT"/>
        </w:rPr>
        <w:t>si ekonomike e listuar apo filial i nj</w:t>
      </w:r>
      <w:r w:rsidR="000359E7" w:rsidRPr="004A32B9">
        <w:rPr>
          <w:sz w:val="24"/>
          <w:szCs w:val="24"/>
          <w:lang w:val="it-IT"/>
        </w:rPr>
        <w:t>ë</w:t>
      </w:r>
      <w:r w:rsidR="001D5697" w:rsidRPr="004A32B9">
        <w:rPr>
          <w:sz w:val="24"/>
          <w:szCs w:val="24"/>
          <w:lang w:val="it-IT"/>
        </w:rPr>
        <w:t xml:space="preserve"> m</w:t>
      </w:r>
      <w:r w:rsidR="000359E7" w:rsidRPr="004A32B9">
        <w:rPr>
          <w:sz w:val="24"/>
          <w:szCs w:val="24"/>
          <w:lang w:val="it-IT"/>
        </w:rPr>
        <w:t>ë</w:t>
      </w:r>
      <w:r w:rsidR="001D5697" w:rsidRPr="004A32B9">
        <w:rPr>
          <w:sz w:val="24"/>
          <w:szCs w:val="24"/>
          <w:lang w:val="it-IT"/>
        </w:rPr>
        <w:t>me t</w:t>
      </w:r>
      <w:r w:rsidR="000359E7" w:rsidRPr="004A32B9">
        <w:rPr>
          <w:sz w:val="24"/>
          <w:szCs w:val="24"/>
          <w:lang w:val="it-IT"/>
        </w:rPr>
        <w:t>ë</w:t>
      </w:r>
      <w:r w:rsidR="001D5697" w:rsidRPr="004A32B9">
        <w:rPr>
          <w:sz w:val="24"/>
          <w:szCs w:val="24"/>
          <w:lang w:val="it-IT"/>
        </w:rPr>
        <w:t xml:space="preserve"> listuar, bank</w:t>
      </w:r>
      <w:r w:rsidR="000359E7" w:rsidRPr="004A32B9">
        <w:rPr>
          <w:sz w:val="24"/>
          <w:szCs w:val="24"/>
          <w:lang w:val="it-IT"/>
        </w:rPr>
        <w:t>ë</w:t>
      </w:r>
      <w:r w:rsidR="001D5697" w:rsidRPr="004A32B9">
        <w:rPr>
          <w:sz w:val="24"/>
          <w:szCs w:val="24"/>
          <w:lang w:val="it-IT"/>
        </w:rPr>
        <w:t xml:space="preserve"> apo institucion financiar,etj</w:t>
      </w:r>
      <w:r w:rsidRPr="004A32B9">
        <w:rPr>
          <w:sz w:val="24"/>
          <w:szCs w:val="24"/>
          <w:lang w:val="it-IT"/>
        </w:rPr>
        <w:t>);</w:t>
      </w:r>
    </w:p>
    <w:p w:rsidR="004869D3" w:rsidRPr="004A32B9" w:rsidRDefault="004869D3" w:rsidP="00E6002C">
      <w:pPr>
        <w:spacing w:after="0" w:line="240" w:lineRule="auto"/>
        <w:jc w:val="both"/>
        <w:rPr>
          <w:sz w:val="24"/>
          <w:szCs w:val="24"/>
          <w:lang w:val="it-IT"/>
        </w:rPr>
      </w:pPr>
      <w:r w:rsidRPr="004A32B9">
        <w:rPr>
          <w:sz w:val="24"/>
          <w:szCs w:val="24"/>
          <w:lang w:val="it-IT"/>
        </w:rPr>
        <w:t>2. Madhësia e entitetit (</w:t>
      </w:r>
      <w:r w:rsidR="001D5697" w:rsidRPr="004A32B9">
        <w:rPr>
          <w:sz w:val="24"/>
          <w:szCs w:val="24"/>
          <w:lang w:val="it-IT"/>
        </w:rPr>
        <w:t xml:space="preserve">p.sh, </w:t>
      </w:r>
      <w:r w:rsidRPr="004A32B9">
        <w:rPr>
          <w:sz w:val="24"/>
          <w:szCs w:val="24"/>
          <w:lang w:val="it-IT"/>
        </w:rPr>
        <w:t>mikro, e vogël, e mesme, e madhe);</w:t>
      </w:r>
    </w:p>
    <w:p w:rsidR="004869D3" w:rsidRPr="004A32B9" w:rsidRDefault="004869D3" w:rsidP="00E6002C">
      <w:pPr>
        <w:spacing w:after="0" w:line="240" w:lineRule="auto"/>
        <w:jc w:val="both"/>
        <w:rPr>
          <w:sz w:val="24"/>
          <w:szCs w:val="24"/>
          <w:lang w:val="it-IT"/>
        </w:rPr>
      </w:pPr>
      <w:r w:rsidRPr="004A32B9">
        <w:rPr>
          <w:sz w:val="24"/>
          <w:szCs w:val="24"/>
          <w:lang w:val="it-IT"/>
        </w:rPr>
        <w:t>3. Forma juridike (</w:t>
      </w:r>
      <w:r w:rsidR="001D5697" w:rsidRPr="004A32B9">
        <w:rPr>
          <w:sz w:val="24"/>
          <w:szCs w:val="24"/>
          <w:lang w:val="it-IT"/>
        </w:rPr>
        <w:t xml:space="preserve">p.sh, </w:t>
      </w:r>
      <w:r w:rsidRPr="004A32B9">
        <w:rPr>
          <w:sz w:val="24"/>
          <w:szCs w:val="24"/>
          <w:lang w:val="it-IT"/>
        </w:rPr>
        <w:t>me përgjegjësi të kufizuar</w:t>
      </w:r>
      <w:r w:rsidR="001D5697" w:rsidRPr="004A32B9">
        <w:rPr>
          <w:sz w:val="24"/>
          <w:szCs w:val="24"/>
          <w:lang w:val="it-IT"/>
        </w:rPr>
        <w:t>/pakufizuar</w:t>
      </w:r>
      <w:r w:rsidRPr="004A32B9">
        <w:rPr>
          <w:sz w:val="24"/>
          <w:szCs w:val="24"/>
          <w:lang w:val="it-IT"/>
        </w:rPr>
        <w:t xml:space="preserve">, </w:t>
      </w:r>
      <w:r w:rsidR="001D5697" w:rsidRPr="004A32B9">
        <w:rPr>
          <w:sz w:val="24"/>
          <w:szCs w:val="24"/>
          <w:lang w:val="it-IT"/>
        </w:rPr>
        <w:t>shoq</w:t>
      </w:r>
      <w:r w:rsidR="000359E7" w:rsidRPr="004A32B9">
        <w:rPr>
          <w:sz w:val="24"/>
          <w:szCs w:val="24"/>
          <w:lang w:val="it-IT"/>
        </w:rPr>
        <w:t>ë</w:t>
      </w:r>
      <w:r w:rsidR="001D5697" w:rsidRPr="004A32B9">
        <w:rPr>
          <w:sz w:val="24"/>
          <w:szCs w:val="24"/>
          <w:lang w:val="it-IT"/>
        </w:rPr>
        <w:t>ri</w:t>
      </w:r>
      <w:r w:rsidRPr="004A32B9">
        <w:rPr>
          <w:sz w:val="24"/>
          <w:szCs w:val="24"/>
          <w:lang w:val="it-IT"/>
        </w:rPr>
        <w:t xml:space="preserve"> aksionare, </w:t>
      </w:r>
      <w:r w:rsidR="001D5697" w:rsidRPr="004A32B9">
        <w:rPr>
          <w:sz w:val="24"/>
          <w:szCs w:val="24"/>
          <w:lang w:val="it-IT"/>
        </w:rPr>
        <w:t>etj</w:t>
      </w:r>
      <w:r w:rsidRPr="004A32B9">
        <w:rPr>
          <w:sz w:val="24"/>
          <w:szCs w:val="24"/>
          <w:lang w:val="it-IT"/>
        </w:rPr>
        <w:t>);</w:t>
      </w:r>
    </w:p>
    <w:p w:rsidR="004869D3" w:rsidRPr="004A32B9" w:rsidRDefault="004869D3" w:rsidP="00E6002C">
      <w:pPr>
        <w:spacing w:after="0" w:line="240" w:lineRule="auto"/>
        <w:jc w:val="both"/>
        <w:rPr>
          <w:sz w:val="24"/>
          <w:szCs w:val="24"/>
          <w:lang w:val="it-IT"/>
        </w:rPr>
      </w:pPr>
      <w:r w:rsidRPr="004A32B9">
        <w:rPr>
          <w:sz w:val="24"/>
          <w:szCs w:val="24"/>
          <w:lang w:val="it-IT"/>
        </w:rPr>
        <w:t>4. Standardet e zbatueshme të kontabilitetit (</w:t>
      </w:r>
      <w:r w:rsidR="001D5697" w:rsidRPr="004A32B9">
        <w:rPr>
          <w:sz w:val="24"/>
          <w:szCs w:val="24"/>
          <w:lang w:val="it-IT"/>
        </w:rPr>
        <w:t xml:space="preserve">p.sh, </w:t>
      </w:r>
      <w:r w:rsidRPr="004A32B9">
        <w:rPr>
          <w:sz w:val="24"/>
          <w:szCs w:val="24"/>
          <w:lang w:val="it-IT"/>
        </w:rPr>
        <w:t>SNRF</w:t>
      </w:r>
      <w:r w:rsidR="001D5697" w:rsidRPr="004A32B9">
        <w:rPr>
          <w:sz w:val="24"/>
          <w:szCs w:val="24"/>
          <w:lang w:val="it-IT"/>
        </w:rPr>
        <w:t>-t</w:t>
      </w:r>
      <w:r w:rsidR="000359E7" w:rsidRPr="004A32B9">
        <w:rPr>
          <w:sz w:val="24"/>
          <w:szCs w:val="24"/>
          <w:lang w:val="it-IT"/>
        </w:rPr>
        <w:t>ë</w:t>
      </w:r>
      <w:r w:rsidRPr="004A32B9">
        <w:rPr>
          <w:sz w:val="24"/>
          <w:szCs w:val="24"/>
          <w:lang w:val="it-IT"/>
        </w:rPr>
        <w:t xml:space="preserve">, </w:t>
      </w:r>
      <w:r w:rsidR="00577CD2" w:rsidRPr="004A32B9">
        <w:rPr>
          <w:sz w:val="24"/>
          <w:szCs w:val="24"/>
          <w:lang w:val="it-IT"/>
        </w:rPr>
        <w:t>SKK</w:t>
      </w:r>
      <w:r w:rsidR="001D5697" w:rsidRPr="004A32B9">
        <w:rPr>
          <w:sz w:val="24"/>
          <w:szCs w:val="24"/>
          <w:lang w:val="it-IT"/>
        </w:rPr>
        <w:t>-t</w:t>
      </w:r>
      <w:r w:rsidR="000359E7" w:rsidRPr="004A32B9">
        <w:rPr>
          <w:sz w:val="24"/>
          <w:szCs w:val="24"/>
          <w:lang w:val="it-IT"/>
        </w:rPr>
        <w:t>ë</w:t>
      </w:r>
      <w:r w:rsidRPr="004A32B9">
        <w:rPr>
          <w:sz w:val="24"/>
          <w:szCs w:val="24"/>
          <w:lang w:val="it-IT"/>
        </w:rPr>
        <w:t>);</w:t>
      </w:r>
    </w:p>
    <w:p w:rsidR="004869D3" w:rsidRPr="004A32B9" w:rsidRDefault="004869D3" w:rsidP="00E6002C">
      <w:pPr>
        <w:spacing w:after="0" w:line="240" w:lineRule="auto"/>
        <w:jc w:val="both"/>
        <w:rPr>
          <w:sz w:val="24"/>
          <w:szCs w:val="24"/>
          <w:lang w:val="it-IT"/>
        </w:rPr>
      </w:pPr>
      <w:r w:rsidRPr="004A32B9">
        <w:rPr>
          <w:sz w:val="24"/>
          <w:szCs w:val="24"/>
          <w:lang w:val="it-IT"/>
        </w:rPr>
        <w:t>5. Industritë kryesore (</w:t>
      </w:r>
      <w:r w:rsidR="001D5697" w:rsidRPr="004A32B9">
        <w:rPr>
          <w:sz w:val="24"/>
          <w:szCs w:val="24"/>
          <w:lang w:val="it-IT"/>
        </w:rPr>
        <w:t>p.sh, m</w:t>
      </w:r>
      <w:r w:rsidRPr="004A32B9">
        <w:rPr>
          <w:sz w:val="24"/>
          <w:szCs w:val="24"/>
          <w:lang w:val="it-IT"/>
        </w:rPr>
        <w:t>etalurgjia, energjia, turizmi, bujqësia, tekstili, etj.);</w:t>
      </w:r>
    </w:p>
    <w:p w:rsidR="004869D3" w:rsidRPr="004A32B9" w:rsidRDefault="004869D3" w:rsidP="00E6002C">
      <w:pPr>
        <w:spacing w:after="0" w:line="240" w:lineRule="auto"/>
        <w:jc w:val="both"/>
        <w:rPr>
          <w:sz w:val="24"/>
          <w:szCs w:val="24"/>
          <w:lang w:val="it-IT"/>
        </w:rPr>
      </w:pPr>
      <w:r w:rsidRPr="004A32B9">
        <w:rPr>
          <w:sz w:val="24"/>
          <w:szCs w:val="24"/>
          <w:lang w:val="it-IT"/>
        </w:rPr>
        <w:t xml:space="preserve">6. Lloji i </w:t>
      </w:r>
      <w:r w:rsidR="000359E7" w:rsidRPr="004A32B9">
        <w:rPr>
          <w:sz w:val="24"/>
          <w:szCs w:val="24"/>
          <w:lang w:val="it-IT"/>
        </w:rPr>
        <w:t xml:space="preserve">pasqyrave, </w:t>
      </w:r>
      <w:r w:rsidRPr="004A32B9">
        <w:rPr>
          <w:sz w:val="24"/>
          <w:szCs w:val="24"/>
          <w:lang w:val="it-IT"/>
        </w:rPr>
        <w:t>d.m.th</w:t>
      </w:r>
      <w:r w:rsidR="000359E7" w:rsidRPr="004A32B9">
        <w:rPr>
          <w:sz w:val="24"/>
          <w:szCs w:val="24"/>
          <w:lang w:val="it-IT"/>
        </w:rPr>
        <w:t>,</w:t>
      </w:r>
      <w:r w:rsidRPr="004A32B9">
        <w:rPr>
          <w:sz w:val="24"/>
          <w:szCs w:val="24"/>
          <w:lang w:val="it-IT"/>
        </w:rPr>
        <w:t xml:space="preserve"> pasqyra financiare individuale ose pasqyra financiare të konsoliduara;</w:t>
      </w:r>
    </w:p>
    <w:p w:rsidR="004869D3" w:rsidRPr="004A32B9" w:rsidRDefault="004869D3" w:rsidP="00E6002C">
      <w:pPr>
        <w:spacing w:after="0" w:line="240" w:lineRule="auto"/>
        <w:jc w:val="both"/>
        <w:rPr>
          <w:sz w:val="24"/>
          <w:szCs w:val="24"/>
          <w:lang w:val="it-IT"/>
        </w:rPr>
      </w:pPr>
    </w:p>
    <w:p w:rsidR="00050866" w:rsidRPr="004A32B9" w:rsidRDefault="000359E7" w:rsidP="00E6002C">
      <w:pPr>
        <w:spacing w:after="0" w:line="240" w:lineRule="auto"/>
        <w:jc w:val="both"/>
        <w:rPr>
          <w:b/>
          <w:i/>
          <w:sz w:val="24"/>
          <w:szCs w:val="24"/>
          <w:lang w:val="it-IT"/>
        </w:rPr>
      </w:pPr>
      <w:r w:rsidRPr="004A32B9">
        <w:rPr>
          <w:b/>
          <w:i/>
          <w:sz w:val="24"/>
          <w:szCs w:val="24"/>
          <w:lang w:val="it-IT"/>
        </w:rPr>
        <w:t>Identifikimi i zonave t</w:t>
      </w:r>
      <w:r w:rsidR="00C74F44" w:rsidRPr="004A32B9">
        <w:rPr>
          <w:b/>
          <w:i/>
          <w:sz w:val="24"/>
          <w:szCs w:val="24"/>
          <w:lang w:val="it-IT"/>
        </w:rPr>
        <w:t>ë</w:t>
      </w:r>
      <w:r w:rsidRPr="004A32B9">
        <w:rPr>
          <w:b/>
          <w:i/>
          <w:sz w:val="24"/>
          <w:szCs w:val="24"/>
          <w:lang w:val="it-IT"/>
        </w:rPr>
        <w:t xml:space="preserve"> fokusit</w:t>
      </w:r>
      <w:r w:rsidR="00C74F44" w:rsidRPr="004A32B9">
        <w:rPr>
          <w:b/>
          <w:i/>
          <w:sz w:val="24"/>
          <w:szCs w:val="24"/>
          <w:lang w:val="it-IT"/>
        </w:rPr>
        <w:t xml:space="preserve"> të monitorimit</w:t>
      </w:r>
    </w:p>
    <w:p w:rsidR="00C74F44" w:rsidRPr="004A32B9" w:rsidRDefault="00C74F44" w:rsidP="00E6002C">
      <w:pPr>
        <w:spacing w:after="0" w:line="240" w:lineRule="auto"/>
        <w:jc w:val="both"/>
        <w:rPr>
          <w:sz w:val="24"/>
          <w:szCs w:val="24"/>
          <w:lang w:val="it-IT"/>
        </w:rPr>
      </w:pPr>
    </w:p>
    <w:p w:rsidR="00050866" w:rsidRPr="004A32B9" w:rsidRDefault="00050866" w:rsidP="00E6002C">
      <w:pPr>
        <w:spacing w:after="0" w:line="240" w:lineRule="auto"/>
        <w:ind w:firstLine="360"/>
        <w:jc w:val="both"/>
        <w:rPr>
          <w:sz w:val="24"/>
          <w:szCs w:val="24"/>
          <w:lang w:val="it-IT"/>
        </w:rPr>
      </w:pPr>
      <w:r w:rsidRPr="004A32B9">
        <w:rPr>
          <w:sz w:val="24"/>
          <w:szCs w:val="24"/>
          <w:lang w:val="it-IT"/>
        </w:rPr>
        <w:t>Gjatë</w:t>
      </w:r>
      <w:r w:rsidR="00202418" w:rsidRPr="004A32B9">
        <w:rPr>
          <w:sz w:val="24"/>
          <w:szCs w:val="24"/>
          <w:lang w:val="it-IT"/>
        </w:rPr>
        <w:t xml:space="preserve"> monitorimit të pasqyrave financiare dhe </w:t>
      </w:r>
      <w:r w:rsidR="008C5358" w:rsidRPr="004A32B9">
        <w:rPr>
          <w:sz w:val="24"/>
          <w:szCs w:val="24"/>
          <w:lang w:val="it-IT"/>
        </w:rPr>
        <w:t>shënimeve</w:t>
      </w:r>
      <w:r w:rsidR="00202418" w:rsidRPr="004A32B9">
        <w:rPr>
          <w:sz w:val="24"/>
          <w:szCs w:val="24"/>
          <w:lang w:val="it-IT"/>
        </w:rPr>
        <w:t xml:space="preserve"> shpjeguese të lidhura me t</w:t>
      </w:r>
      <w:r w:rsidRPr="004A32B9">
        <w:rPr>
          <w:sz w:val="24"/>
          <w:szCs w:val="24"/>
          <w:lang w:val="it-IT"/>
        </w:rPr>
        <w:t>o</w:t>
      </w:r>
      <w:r w:rsidR="00202418" w:rsidRPr="004A32B9">
        <w:rPr>
          <w:sz w:val="24"/>
          <w:szCs w:val="24"/>
          <w:lang w:val="it-IT"/>
        </w:rPr>
        <w:t xml:space="preserve">, do të ishte e dobishme </w:t>
      </w:r>
      <w:r w:rsidRPr="004A32B9">
        <w:rPr>
          <w:sz w:val="24"/>
          <w:szCs w:val="24"/>
          <w:lang w:val="it-IT"/>
        </w:rPr>
        <w:t xml:space="preserve">që rishikimi </w:t>
      </w:r>
      <w:r w:rsidR="00202418" w:rsidRPr="004A32B9">
        <w:rPr>
          <w:sz w:val="24"/>
          <w:szCs w:val="24"/>
          <w:lang w:val="it-IT"/>
        </w:rPr>
        <w:t xml:space="preserve">të përqendrohej në zëra të rëndësishëm </w:t>
      </w:r>
      <w:r w:rsidRPr="004A32B9">
        <w:rPr>
          <w:sz w:val="24"/>
          <w:szCs w:val="24"/>
          <w:lang w:val="it-IT"/>
        </w:rPr>
        <w:t xml:space="preserve">dhe </w:t>
      </w:r>
      <w:r w:rsidR="00202418" w:rsidRPr="004A32B9">
        <w:rPr>
          <w:sz w:val="24"/>
          <w:szCs w:val="24"/>
          <w:lang w:val="it-IT"/>
        </w:rPr>
        <w:t xml:space="preserve">me </w:t>
      </w:r>
      <w:r w:rsidRPr="004A32B9">
        <w:rPr>
          <w:sz w:val="24"/>
          <w:szCs w:val="24"/>
          <w:lang w:val="it-IT"/>
        </w:rPr>
        <w:t>risk</w:t>
      </w:r>
      <w:r w:rsidR="00202418" w:rsidRPr="004A32B9">
        <w:rPr>
          <w:sz w:val="24"/>
          <w:szCs w:val="24"/>
          <w:lang w:val="it-IT"/>
        </w:rPr>
        <w:t xml:space="preserve"> më të </w:t>
      </w:r>
      <w:r w:rsidRPr="004A32B9">
        <w:rPr>
          <w:sz w:val="24"/>
          <w:szCs w:val="24"/>
          <w:lang w:val="it-IT"/>
        </w:rPr>
        <w:t>lartë</w:t>
      </w:r>
      <w:r w:rsidR="00202418" w:rsidRPr="004A32B9">
        <w:rPr>
          <w:sz w:val="24"/>
          <w:szCs w:val="24"/>
          <w:lang w:val="it-IT"/>
        </w:rPr>
        <w:t xml:space="preserve"> të keq</w:t>
      </w:r>
      <w:r w:rsidRPr="004A32B9">
        <w:rPr>
          <w:sz w:val="24"/>
          <w:szCs w:val="24"/>
          <w:lang w:val="it-IT"/>
        </w:rPr>
        <w:t>-paraqitjes së informacionit financiar</w:t>
      </w:r>
      <w:r w:rsidR="00202418" w:rsidRPr="004A32B9">
        <w:rPr>
          <w:sz w:val="24"/>
          <w:szCs w:val="24"/>
          <w:lang w:val="it-IT"/>
        </w:rPr>
        <w:t xml:space="preserve">. Për shembull, </w:t>
      </w:r>
      <w:r w:rsidRPr="004A32B9">
        <w:rPr>
          <w:sz w:val="24"/>
          <w:szCs w:val="24"/>
          <w:lang w:val="it-IT"/>
        </w:rPr>
        <w:t xml:space="preserve">nëse investitorët dhe përdoruesit e tjerë të mundshëm kërkojnë të kuptojnë bazën mbi të cilën drejtimi i njësisë ka aplikuar kërkesat e standardeve në paraqitjen e pasqyrave financiare, atëherë </w:t>
      </w:r>
      <w:r w:rsidR="008C5358" w:rsidRPr="004A32B9">
        <w:rPr>
          <w:sz w:val="24"/>
          <w:szCs w:val="24"/>
          <w:lang w:val="it-IT"/>
        </w:rPr>
        <w:t>shënimet</w:t>
      </w:r>
      <w:r w:rsidR="00781A64" w:rsidRPr="004A32B9">
        <w:rPr>
          <w:sz w:val="24"/>
          <w:szCs w:val="24"/>
          <w:lang w:val="it-IT"/>
        </w:rPr>
        <w:t xml:space="preserve">shpjeguese </w:t>
      </w:r>
      <w:r w:rsidRPr="004A32B9">
        <w:rPr>
          <w:sz w:val="24"/>
          <w:szCs w:val="24"/>
          <w:lang w:val="it-IT"/>
        </w:rPr>
        <w:t>lidhur me</w:t>
      </w:r>
      <w:r w:rsidR="00202418" w:rsidRPr="004A32B9">
        <w:rPr>
          <w:sz w:val="24"/>
          <w:szCs w:val="24"/>
          <w:lang w:val="it-IT"/>
        </w:rPr>
        <w:t xml:space="preserve"> gjykime</w:t>
      </w:r>
      <w:r w:rsidRPr="004A32B9">
        <w:rPr>
          <w:sz w:val="24"/>
          <w:szCs w:val="24"/>
          <w:lang w:val="it-IT"/>
        </w:rPr>
        <w:t>t</w:t>
      </w:r>
      <w:r w:rsidR="00202418" w:rsidRPr="004A32B9">
        <w:rPr>
          <w:sz w:val="24"/>
          <w:szCs w:val="24"/>
          <w:lang w:val="it-IT"/>
        </w:rPr>
        <w:t xml:space="preserve"> dhe vlerësime</w:t>
      </w:r>
      <w:r w:rsidRPr="004A32B9">
        <w:rPr>
          <w:sz w:val="24"/>
          <w:szCs w:val="24"/>
          <w:lang w:val="it-IT"/>
        </w:rPr>
        <w:t>t</w:t>
      </w:r>
      <w:r w:rsidR="00202418" w:rsidRPr="004A32B9">
        <w:rPr>
          <w:sz w:val="24"/>
          <w:szCs w:val="24"/>
          <w:lang w:val="it-IT"/>
        </w:rPr>
        <w:t xml:space="preserve"> kryesore </w:t>
      </w:r>
      <w:r w:rsidRPr="004A32B9">
        <w:rPr>
          <w:sz w:val="24"/>
          <w:szCs w:val="24"/>
          <w:lang w:val="it-IT"/>
        </w:rPr>
        <w:t>kontabël janë</w:t>
      </w:r>
      <w:r w:rsidR="00202418" w:rsidRPr="004A32B9">
        <w:rPr>
          <w:sz w:val="24"/>
          <w:szCs w:val="24"/>
          <w:lang w:val="it-IT"/>
        </w:rPr>
        <w:t xml:space="preserve"> thelbësore </w:t>
      </w:r>
      <w:r w:rsidRPr="004A32B9">
        <w:rPr>
          <w:sz w:val="24"/>
          <w:szCs w:val="24"/>
          <w:lang w:val="it-IT"/>
        </w:rPr>
        <w:t>në kontekstin e</w:t>
      </w:r>
      <w:r w:rsidR="00202418" w:rsidRPr="004A32B9">
        <w:rPr>
          <w:sz w:val="24"/>
          <w:szCs w:val="24"/>
          <w:lang w:val="it-IT"/>
        </w:rPr>
        <w:t xml:space="preserve"> raportimi</w:t>
      </w:r>
      <w:r w:rsidRPr="004A32B9">
        <w:rPr>
          <w:sz w:val="24"/>
          <w:szCs w:val="24"/>
          <w:lang w:val="it-IT"/>
        </w:rPr>
        <w:t xml:space="preserve">tfinanciar </w:t>
      </w:r>
      <w:r w:rsidR="00202418" w:rsidRPr="004A32B9">
        <w:rPr>
          <w:sz w:val="24"/>
          <w:szCs w:val="24"/>
          <w:lang w:val="it-IT"/>
        </w:rPr>
        <w:t>të bazuar në parime</w:t>
      </w:r>
      <w:r w:rsidRPr="004A32B9">
        <w:rPr>
          <w:sz w:val="24"/>
          <w:szCs w:val="24"/>
          <w:lang w:val="it-IT"/>
        </w:rPr>
        <w:t>.</w:t>
      </w:r>
    </w:p>
    <w:p w:rsidR="00E6002C" w:rsidRPr="004A32B9" w:rsidRDefault="00E6002C" w:rsidP="00E6002C">
      <w:pPr>
        <w:spacing w:after="0" w:line="240" w:lineRule="auto"/>
        <w:ind w:firstLine="360"/>
        <w:jc w:val="both"/>
        <w:rPr>
          <w:sz w:val="24"/>
          <w:szCs w:val="24"/>
          <w:lang w:val="it-IT"/>
        </w:rPr>
      </w:pPr>
    </w:p>
    <w:p w:rsidR="0099071B" w:rsidRPr="004A32B9" w:rsidRDefault="0099071B" w:rsidP="00E6002C">
      <w:pPr>
        <w:spacing w:after="0" w:line="240" w:lineRule="auto"/>
        <w:ind w:firstLine="360"/>
        <w:jc w:val="both"/>
        <w:rPr>
          <w:sz w:val="24"/>
          <w:szCs w:val="24"/>
          <w:lang w:val="it-IT"/>
        </w:rPr>
      </w:pPr>
      <w:r w:rsidRPr="004A32B9">
        <w:rPr>
          <w:sz w:val="24"/>
          <w:szCs w:val="24"/>
          <w:lang w:val="it-IT"/>
        </w:rPr>
        <w:t>Qartësia e sh</w:t>
      </w:r>
      <w:r w:rsidR="006C289E" w:rsidRPr="004A32B9">
        <w:rPr>
          <w:sz w:val="24"/>
          <w:szCs w:val="24"/>
          <w:lang w:val="it-IT"/>
        </w:rPr>
        <w:t>ë</w:t>
      </w:r>
      <w:r w:rsidRPr="004A32B9">
        <w:rPr>
          <w:sz w:val="24"/>
          <w:szCs w:val="24"/>
          <w:lang w:val="it-IT"/>
        </w:rPr>
        <w:t>nimeve shpjeguese është e shum</w:t>
      </w:r>
      <w:r w:rsidR="006C289E" w:rsidRPr="004A32B9">
        <w:rPr>
          <w:sz w:val="24"/>
          <w:szCs w:val="24"/>
          <w:lang w:val="it-IT"/>
        </w:rPr>
        <w:t>ë</w:t>
      </w:r>
      <w:r w:rsidRPr="004A32B9">
        <w:rPr>
          <w:sz w:val="24"/>
          <w:szCs w:val="24"/>
          <w:lang w:val="it-IT"/>
        </w:rPr>
        <w:t xml:space="preserve"> e rëndësishme. </w:t>
      </w:r>
      <w:r w:rsidR="00202418" w:rsidRPr="004A32B9">
        <w:rPr>
          <w:sz w:val="24"/>
          <w:szCs w:val="24"/>
          <w:lang w:val="it-IT"/>
        </w:rPr>
        <w:t xml:space="preserve">Ato janë lentet përmes të cilave lexuesit </w:t>
      </w:r>
      <w:r w:rsidR="00781A64" w:rsidRPr="004A32B9">
        <w:rPr>
          <w:sz w:val="24"/>
          <w:szCs w:val="24"/>
          <w:lang w:val="it-IT"/>
        </w:rPr>
        <w:t>dhe p</w:t>
      </w:r>
      <w:r w:rsidR="006C289E" w:rsidRPr="004A32B9">
        <w:rPr>
          <w:sz w:val="24"/>
          <w:szCs w:val="24"/>
          <w:lang w:val="it-IT"/>
        </w:rPr>
        <w:t>ë</w:t>
      </w:r>
      <w:r w:rsidR="00781A64" w:rsidRPr="004A32B9">
        <w:rPr>
          <w:sz w:val="24"/>
          <w:szCs w:val="24"/>
          <w:lang w:val="it-IT"/>
        </w:rPr>
        <w:t xml:space="preserve">rdoruesit e pasqyrave financiare </w:t>
      </w:r>
      <w:r w:rsidR="00202418" w:rsidRPr="004A32B9">
        <w:rPr>
          <w:sz w:val="24"/>
          <w:szCs w:val="24"/>
          <w:lang w:val="it-IT"/>
        </w:rPr>
        <w:t>mund të vlerësojnë dhe p</w:t>
      </w:r>
      <w:r w:rsidR="00781A64" w:rsidRPr="004A32B9">
        <w:rPr>
          <w:sz w:val="24"/>
          <w:szCs w:val="24"/>
          <w:lang w:val="it-IT"/>
        </w:rPr>
        <w:t>ë</w:t>
      </w:r>
      <w:r w:rsidR="00202418" w:rsidRPr="004A32B9">
        <w:rPr>
          <w:sz w:val="24"/>
          <w:szCs w:val="24"/>
          <w:lang w:val="it-IT"/>
        </w:rPr>
        <w:t>rcaktojn</w:t>
      </w:r>
      <w:r w:rsidR="00781A64" w:rsidRPr="004A32B9">
        <w:rPr>
          <w:sz w:val="24"/>
          <w:szCs w:val="24"/>
          <w:lang w:val="it-IT"/>
        </w:rPr>
        <w:t>ë</w:t>
      </w:r>
      <w:r w:rsidR="00202418" w:rsidRPr="004A32B9">
        <w:rPr>
          <w:sz w:val="24"/>
          <w:szCs w:val="24"/>
          <w:lang w:val="it-IT"/>
        </w:rPr>
        <w:t xml:space="preserve"> pozicionin financiar </w:t>
      </w:r>
      <w:r w:rsidR="00781A64" w:rsidRPr="004A32B9">
        <w:rPr>
          <w:sz w:val="24"/>
          <w:szCs w:val="24"/>
          <w:lang w:val="it-IT"/>
        </w:rPr>
        <w:t>dhe performancën e</w:t>
      </w:r>
      <w:r w:rsidR="00202418" w:rsidRPr="004A32B9">
        <w:rPr>
          <w:sz w:val="24"/>
          <w:szCs w:val="24"/>
          <w:lang w:val="it-IT"/>
        </w:rPr>
        <w:t xml:space="preserve"> një njësie ekonomike </w:t>
      </w:r>
      <w:r w:rsidR="00781A64" w:rsidRPr="004A32B9">
        <w:rPr>
          <w:sz w:val="24"/>
          <w:szCs w:val="24"/>
          <w:lang w:val="it-IT"/>
        </w:rPr>
        <w:t xml:space="preserve">si </w:t>
      </w:r>
      <w:r w:rsidR="00202418" w:rsidRPr="004A32B9">
        <w:rPr>
          <w:sz w:val="24"/>
          <w:szCs w:val="24"/>
          <w:lang w:val="it-IT"/>
        </w:rPr>
        <w:t xml:space="preserve">dhe ndjeshmërinë ndaj ndryshimeve në </w:t>
      </w:r>
      <w:r w:rsidR="00781A64" w:rsidRPr="004A32B9">
        <w:rPr>
          <w:sz w:val="24"/>
          <w:szCs w:val="24"/>
          <w:lang w:val="it-IT"/>
        </w:rPr>
        <w:t>secilin prej</w:t>
      </w:r>
      <w:r w:rsidR="00202418" w:rsidRPr="004A32B9">
        <w:rPr>
          <w:sz w:val="24"/>
          <w:szCs w:val="24"/>
          <w:lang w:val="it-IT"/>
        </w:rPr>
        <w:t xml:space="preserve"> supozim</w:t>
      </w:r>
      <w:r w:rsidR="00781A64" w:rsidRPr="004A32B9">
        <w:rPr>
          <w:sz w:val="24"/>
          <w:szCs w:val="24"/>
          <w:lang w:val="it-IT"/>
        </w:rPr>
        <w:t>eve</w:t>
      </w:r>
      <w:r w:rsidR="00202418" w:rsidRPr="004A32B9">
        <w:rPr>
          <w:sz w:val="24"/>
          <w:szCs w:val="24"/>
          <w:lang w:val="it-IT"/>
        </w:rPr>
        <w:t xml:space="preserve"> themelo</w:t>
      </w:r>
      <w:r w:rsidR="003B6DE6" w:rsidRPr="004A32B9">
        <w:rPr>
          <w:sz w:val="24"/>
          <w:szCs w:val="24"/>
          <w:lang w:val="it-IT"/>
        </w:rPr>
        <w:t>r</w:t>
      </w:r>
      <w:r w:rsidR="00781A64" w:rsidRPr="004A32B9">
        <w:rPr>
          <w:sz w:val="24"/>
          <w:szCs w:val="24"/>
          <w:lang w:val="it-IT"/>
        </w:rPr>
        <w:t>e</w:t>
      </w:r>
      <w:r w:rsidR="003B6DE6" w:rsidRPr="004A32B9">
        <w:rPr>
          <w:sz w:val="24"/>
          <w:szCs w:val="24"/>
          <w:lang w:val="it-IT"/>
        </w:rPr>
        <w:t xml:space="preserve">. </w:t>
      </w:r>
    </w:p>
    <w:p w:rsidR="00E6002C" w:rsidRPr="004A32B9" w:rsidRDefault="00E6002C" w:rsidP="00E6002C">
      <w:pPr>
        <w:spacing w:after="0" w:line="240" w:lineRule="auto"/>
        <w:ind w:firstLine="360"/>
        <w:jc w:val="both"/>
        <w:rPr>
          <w:sz w:val="24"/>
          <w:szCs w:val="24"/>
          <w:lang w:val="it-IT"/>
        </w:rPr>
      </w:pPr>
    </w:p>
    <w:p w:rsidR="0099071B" w:rsidRPr="004A32B9" w:rsidRDefault="0099071B" w:rsidP="00E6002C">
      <w:pPr>
        <w:spacing w:after="0" w:line="240" w:lineRule="auto"/>
        <w:ind w:firstLine="360"/>
        <w:jc w:val="both"/>
        <w:rPr>
          <w:sz w:val="24"/>
          <w:szCs w:val="24"/>
          <w:lang w:val="it-IT"/>
        </w:rPr>
      </w:pPr>
      <w:r w:rsidRPr="004A32B9">
        <w:rPr>
          <w:sz w:val="24"/>
          <w:szCs w:val="24"/>
          <w:lang w:val="it-IT"/>
        </w:rPr>
        <w:t>Monitorimi duhet</w:t>
      </w:r>
      <w:r w:rsidR="00202418" w:rsidRPr="004A32B9">
        <w:rPr>
          <w:sz w:val="24"/>
          <w:szCs w:val="24"/>
          <w:lang w:val="it-IT"/>
        </w:rPr>
        <w:t xml:space="preserve"> të përq</w:t>
      </w:r>
      <w:r w:rsidR="008C5358" w:rsidRPr="004A32B9">
        <w:rPr>
          <w:sz w:val="24"/>
          <w:szCs w:val="24"/>
          <w:lang w:val="it-IT"/>
        </w:rPr>
        <w:t>e</w:t>
      </w:r>
      <w:r w:rsidR="00202418" w:rsidRPr="004A32B9">
        <w:rPr>
          <w:sz w:val="24"/>
          <w:szCs w:val="24"/>
          <w:lang w:val="it-IT"/>
        </w:rPr>
        <w:t>ndrohe</w:t>
      </w:r>
      <w:r w:rsidRPr="004A32B9">
        <w:rPr>
          <w:sz w:val="24"/>
          <w:szCs w:val="24"/>
          <w:lang w:val="it-IT"/>
        </w:rPr>
        <w:t>tjo vet</w:t>
      </w:r>
      <w:r w:rsidR="006C289E" w:rsidRPr="004A32B9">
        <w:rPr>
          <w:sz w:val="24"/>
          <w:szCs w:val="24"/>
          <w:lang w:val="it-IT"/>
        </w:rPr>
        <w:t>ë</w:t>
      </w:r>
      <w:r w:rsidRPr="004A32B9">
        <w:rPr>
          <w:sz w:val="24"/>
          <w:szCs w:val="24"/>
          <w:lang w:val="it-IT"/>
        </w:rPr>
        <w:t xml:space="preserve">m </w:t>
      </w:r>
      <w:r w:rsidR="00202418" w:rsidRPr="004A32B9">
        <w:rPr>
          <w:sz w:val="24"/>
          <w:szCs w:val="24"/>
          <w:lang w:val="it-IT"/>
        </w:rPr>
        <w:t xml:space="preserve">në fushat </w:t>
      </w:r>
      <w:r w:rsidRPr="004A32B9">
        <w:rPr>
          <w:sz w:val="24"/>
          <w:szCs w:val="24"/>
          <w:lang w:val="it-IT"/>
        </w:rPr>
        <w:t>ku ka m</w:t>
      </w:r>
      <w:r w:rsidR="006C289E" w:rsidRPr="004A32B9">
        <w:rPr>
          <w:sz w:val="24"/>
          <w:szCs w:val="24"/>
          <w:lang w:val="it-IT"/>
        </w:rPr>
        <w:t>ë</w:t>
      </w:r>
      <w:r w:rsidRPr="004A32B9">
        <w:rPr>
          <w:sz w:val="24"/>
          <w:szCs w:val="24"/>
          <w:lang w:val="it-IT"/>
        </w:rPr>
        <w:t xml:space="preserve"> shum</w:t>
      </w:r>
      <w:r w:rsidR="006C289E" w:rsidRPr="004A32B9">
        <w:rPr>
          <w:sz w:val="24"/>
          <w:szCs w:val="24"/>
          <w:lang w:val="it-IT"/>
        </w:rPr>
        <w:t>ë</w:t>
      </w:r>
      <w:r w:rsidRPr="004A32B9">
        <w:rPr>
          <w:sz w:val="24"/>
          <w:szCs w:val="24"/>
          <w:lang w:val="it-IT"/>
        </w:rPr>
        <w:t xml:space="preserve"> mund</w:t>
      </w:r>
      <w:r w:rsidR="006C289E" w:rsidRPr="004A32B9">
        <w:rPr>
          <w:sz w:val="24"/>
          <w:szCs w:val="24"/>
          <w:lang w:val="it-IT"/>
        </w:rPr>
        <w:t>ë</w:t>
      </w:r>
      <w:r w:rsidRPr="004A32B9">
        <w:rPr>
          <w:sz w:val="24"/>
          <w:szCs w:val="24"/>
          <w:lang w:val="it-IT"/>
        </w:rPr>
        <w:t>si t</w:t>
      </w:r>
      <w:r w:rsidR="006C289E" w:rsidRPr="004A32B9">
        <w:rPr>
          <w:sz w:val="24"/>
          <w:szCs w:val="24"/>
          <w:lang w:val="it-IT"/>
        </w:rPr>
        <w:t>ë</w:t>
      </w:r>
      <w:r w:rsidRPr="004A32B9">
        <w:rPr>
          <w:sz w:val="24"/>
          <w:szCs w:val="24"/>
          <w:lang w:val="it-IT"/>
        </w:rPr>
        <w:t xml:space="preserve"> shfaqet risku i deklarimeve t</w:t>
      </w:r>
      <w:r w:rsidR="006C289E" w:rsidRPr="004A32B9">
        <w:rPr>
          <w:sz w:val="24"/>
          <w:szCs w:val="24"/>
          <w:lang w:val="it-IT"/>
        </w:rPr>
        <w:t>ë</w:t>
      </w:r>
      <w:r w:rsidRPr="004A32B9">
        <w:rPr>
          <w:sz w:val="24"/>
          <w:szCs w:val="24"/>
          <w:lang w:val="it-IT"/>
        </w:rPr>
        <w:t xml:space="preserve"> pasakta por edhe n</w:t>
      </w:r>
      <w:r w:rsidR="006C289E" w:rsidRPr="004A32B9">
        <w:rPr>
          <w:sz w:val="24"/>
          <w:szCs w:val="24"/>
          <w:lang w:val="it-IT"/>
        </w:rPr>
        <w:t>ë</w:t>
      </w:r>
      <w:r w:rsidRPr="004A32B9">
        <w:rPr>
          <w:sz w:val="24"/>
          <w:szCs w:val="24"/>
          <w:lang w:val="it-IT"/>
        </w:rPr>
        <w:t>fushat</w:t>
      </w:r>
      <w:r w:rsidR="00202418" w:rsidRPr="004A32B9">
        <w:rPr>
          <w:sz w:val="24"/>
          <w:szCs w:val="24"/>
          <w:lang w:val="it-IT"/>
        </w:rPr>
        <w:t xml:space="preserve"> ku ka më shumë nevojë për një</w:t>
      </w:r>
      <w:r w:rsidR="003B6DE6" w:rsidRPr="004A32B9">
        <w:rPr>
          <w:sz w:val="24"/>
          <w:szCs w:val="24"/>
          <w:lang w:val="it-IT"/>
        </w:rPr>
        <w:t xml:space="preserve"> ndryshim</w:t>
      </w:r>
      <w:r w:rsidRPr="004A32B9">
        <w:rPr>
          <w:sz w:val="24"/>
          <w:szCs w:val="24"/>
          <w:lang w:val="it-IT"/>
        </w:rPr>
        <w:t>cil</w:t>
      </w:r>
      <w:r w:rsidR="006C289E" w:rsidRPr="004A32B9">
        <w:rPr>
          <w:sz w:val="24"/>
          <w:szCs w:val="24"/>
          <w:lang w:val="it-IT"/>
        </w:rPr>
        <w:t>ë</w:t>
      </w:r>
      <w:r w:rsidRPr="004A32B9">
        <w:rPr>
          <w:sz w:val="24"/>
          <w:szCs w:val="24"/>
          <w:lang w:val="it-IT"/>
        </w:rPr>
        <w:t>sort</w:t>
      </w:r>
      <w:r w:rsidR="006C289E" w:rsidRPr="004A32B9">
        <w:rPr>
          <w:sz w:val="24"/>
          <w:szCs w:val="24"/>
          <w:lang w:val="it-IT"/>
        </w:rPr>
        <w:t>ë</w:t>
      </w:r>
      <w:r w:rsidRPr="004A32B9">
        <w:rPr>
          <w:sz w:val="24"/>
          <w:szCs w:val="24"/>
          <w:lang w:val="it-IT"/>
        </w:rPr>
        <w:t xml:space="preserve"> raportimit </w:t>
      </w:r>
      <w:r w:rsidR="000D2E08" w:rsidRPr="004A32B9">
        <w:rPr>
          <w:sz w:val="24"/>
          <w:szCs w:val="24"/>
          <w:lang w:val="it-IT"/>
        </w:rPr>
        <w:t>me q</w:t>
      </w:r>
      <w:r w:rsidR="006C289E" w:rsidRPr="004A32B9">
        <w:rPr>
          <w:sz w:val="24"/>
          <w:szCs w:val="24"/>
          <w:lang w:val="it-IT"/>
        </w:rPr>
        <w:t>ë</w:t>
      </w:r>
      <w:r w:rsidR="000D2E08" w:rsidRPr="004A32B9">
        <w:rPr>
          <w:sz w:val="24"/>
          <w:szCs w:val="24"/>
          <w:lang w:val="it-IT"/>
        </w:rPr>
        <w:t xml:space="preserve">llim </w:t>
      </w:r>
      <w:r w:rsidR="00202418" w:rsidRPr="004A32B9">
        <w:rPr>
          <w:sz w:val="24"/>
          <w:szCs w:val="24"/>
          <w:lang w:val="it-IT"/>
        </w:rPr>
        <w:t>përmbush</w:t>
      </w:r>
      <w:r w:rsidR="000D2E08" w:rsidRPr="004A32B9">
        <w:rPr>
          <w:sz w:val="24"/>
          <w:szCs w:val="24"/>
          <w:lang w:val="it-IT"/>
        </w:rPr>
        <w:t>jen e</w:t>
      </w:r>
      <w:r w:rsidRPr="004A32B9">
        <w:rPr>
          <w:sz w:val="24"/>
          <w:szCs w:val="24"/>
          <w:lang w:val="it-IT"/>
        </w:rPr>
        <w:t>pritshm</w:t>
      </w:r>
      <w:r w:rsidR="006C289E" w:rsidRPr="004A32B9">
        <w:rPr>
          <w:sz w:val="24"/>
          <w:szCs w:val="24"/>
          <w:lang w:val="it-IT"/>
        </w:rPr>
        <w:t>ë</w:t>
      </w:r>
      <w:r w:rsidRPr="004A32B9">
        <w:rPr>
          <w:sz w:val="24"/>
          <w:szCs w:val="24"/>
          <w:lang w:val="it-IT"/>
        </w:rPr>
        <w:t>ri</w:t>
      </w:r>
      <w:r w:rsidR="000D2E08" w:rsidRPr="004A32B9">
        <w:rPr>
          <w:sz w:val="24"/>
          <w:szCs w:val="24"/>
          <w:lang w:val="it-IT"/>
        </w:rPr>
        <w:t>s</w:t>
      </w:r>
      <w:r w:rsidR="006C289E" w:rsidRPr="004A32B9">
        <w:rPr>
          <w:sz w:val="24"/>
          <w:szCs w:val="24"/>
          <w:lang w:val="it-IT"/>
        </w:rPr>
        <w:t>ë</w:t>
      </w:r>
      <w:r w:rsidR="000D2E08" w:rsidRPr="004A32B9">
        <w:rPr>
          <w:sz w:val="24"/>
          <w:szCs w:val="24"/>
          <w:lang w:val="it-IT"/>
        </w:rPr>
        <w:t>s</w:t>
      </w:r>
      <w:r w:rsidR="006C289E" w:rsidRPr="004A32B9">
        <w:rPr>
          <w:sz w:val="24"/>
          <w:szCs w:val="24"/>
          <w:lang w:val="it-IT"/>
        </w:rPr>
        <w:t>ë</w:t>
      </w:r>
      <w:r w:rsidR="00202418" w:rsidRPr="004A32B9">
        <w:rPr>
          <w:sz w:val="24"/>
          <w:szCs w:val="24"/>
          <w:lang w:val="it-IT"/>
        </w:rPr>
        <w:t xml:space="preserve"> arsyeshme të investitorëve dhe/ose përdoruesve të pasqyrave financiare. </w:t>
      </w:r>
    </w:p>
    <w:p w:rsidR="00E6002C" w:rsidRPr="004A32B9" w:rsidRDefault="00E6002C" w:rsidP="00E6002C">
      <w:pPr>
        <w:spacing w:after="0" w:line="240" w:lineRule="auto"/>
        <w:ind w:firstLine="360"/>
        <w:jc w:val="both"/>
        <w:rPr>
          <w:sz w:val="24"/>
          <w:szCs w:val="24"/>
          <w:lang w:val="it-IT"/>
        </w:rPr>
      </w:pPr>
    </w:p>
    <w:p w:rsidR="006C289E" w:rsidRPr="004A32B9" w:rsidRDefault="00202418" w:rsidP="00E6002C">
      <w:pPr>
        <w:spacing w:after="0" w:line="240" w:lineRule="auto"/>
        <w:ind w:firstLine="360"/>
        <w:jc w:val="both"/>
        <w:rPr>
          <w:sz w:val="24"/>
          <w:szCs w:val="24"/>
          <w:lang w:val="it-IT"/>
        </w:rPr>
      </w:pPr>
      <w:r w:rsidRPr="004A32B9">
        <w:rPr>
          <w:sz w:val="24"/>
          <w:szCs w:val="24"/>
          <w:lang w:val="it-IT"/>
        </w:rPr>
        <w:t>Gjetjet nga monitorimi i vitit të kaluar mund të shërbe</w:t>
      </w:r>
      <w:r w:rsidR="000D2E08" w:rsidRPr="004A32B9">
        <w:rPr>
          <w:sz w:val="24"/>
          <w:szCs w:val="24"/>
          <w:lang w:val="it-IT"/>
        </w:rPr>
        <w:t>j</w:t>
      </w:r>
      <w:r w:rsidRPr="004A32B9">
        <w:rPr>
          <w:sz w:val="24"/>
          <w:szCs w:val="24"/>
          <w:lang w:val="it-IT"/>
        </w:rPr>
        <w:t>n</w:t>
      </w:r>
      <w:r w:rsidR="006C289E" w:rsidRPr="004A32B9">
        <w:rPr>
          <w:sz w:val="24"/>
          <w:szCs w:val="24"/>
          <w:lang w:val="it-IT"/>
        </w:rPr>
        <w:t>ë</w:t>
      </w:r>
      <w:r w:rsidRPr="004A32B9">
        <w:rPr>
          <w:sz w:val="24"/>
          <w:szCs w:val="24"/>
          <w:lang w:val="it-IT"/>
        </w:rPr>
        <w:t xml:space="preserve"> si një pikë fillestare për </w:t>
      </w:r>
      <w:r w:rsidR="000D2E08" w:rsidRPr="004A32B9">
        <w:rPr>
          <w:sz w:val="24"/>
          <w:szCs w:val="24"/>
          <w:lang w:val="it-IT"/>
        </w:rPr>
        <w:t>p</w:t>
      </w:r>
      <w:r w:rsidR="006C289E" w:rsidRPr="004A32B9">
        <w:rPr>
          <w:sz w:val="24"/>
          <w:szCs w:val="24"/>
          <w:lang w:val="it-IT"/>
        </w:rPr>
        <w:t>ë</w:t>
      </w:r>
      <w:r w:rsidR="000D2E08" w:rsidRPr="004A32B9">
        <w:rPr>
          <w:sz w:val="24"/>
          <w:szCs w:val="24"/>
          <w:lang w:val="it-IT"/>
        </w:rPr>
        <w:t>r</w:t>
      </w:r>
      <w:r w:rsidRPr="004A32B9">
        <w:rPr>
          <w:sz w:val="24"/>
          <w:szCs w:val="24"/>
          <w:lang w:val="it-IT"/>
        </w:rPr>
        <w:t xml:space="preserve">zgjedhjen e zonave të </w:t>
      </w:r>
      <w:r w:rsidR="000D2E08" w:rsidRPr="004A32B9">
        <w:rPr>
          <w:sz w:val="24"/>
          <w:szCs w:val="24"/>
          <w:lang w:val="it-IT"/>
        </w:rPr>
        <w:t>fokusimit t</w:t>
      </w:r>
      <w:r w:rsidR="006C289E" w:rsidRPr="004A32B9">
        <w:rPr>
          <w:sz w:val="24"/>
          <w:szCs w:val="24"/>
          <w:lang w:val="it-IT"/>
        </w:rPr>
        <w:t>ë</w:t>
      </w:r>
      <w:r w:rsidR="000D2E08" w:rsidRPr="004A32B9">
        <w:rPr>
          <w:sz w:val="24"/>
          <w:szCs w:val="24"/>
          <w:lang w:val="it-IT"/>
        </w:rPr>
        <w:t xml:space="preserve"> monitorimit</w:t>
      </w:r>
      <w:r w:rsidRPr="004A32B9">
        <w:rPr>
          <w:sz w:val="24"/>
          <w:szCs w:val="24"/>
          <w:lang w:val="it-IT"/>
        </w:rPr>
        <w:t xml:space="preserve">. </w:t>
      </w:r>
      <w:r w:rsidR="000D2E08" w:rsidRPr="004A32B9">
        <w:rPr>
          <w:sz w:val="24"/>
          <w:szCs w:val="24"/>
          <w:lang w:val="it-IT"/>
        </w:rPr>
        <w:t>Gjithashtu mund të merren parasysh s</w:t>
      </w:r>
      <w:r w:rsidRPr="004A32B9">
        <w:rPr>
          <w:sz w:val="24"/>
          <w:szCs w:val="24"/>
          <w:lang w:val="it-IT"/>
        </w:rPr>
        <w:t xml:space="preserve">hqetësimet e shprehura nga investitorët, akademikët dhe hulumtimet </w:t>
      </w:r>
      <w:r w:rsidR="000D2E08" w:rsidRPr="004A32B9">
        <w:rPr>
          <w:sz w:val="24"/>
          <w:szCs w:val="24"/>
          <w:lang w:val="it-IT"/>
        </w:rPr>
        <w:t>e t</w:t>
      </w:r>
      <w:r w:rsidR="006C289E" w:rsidRPr="004A32B9">
        <w:rPr>
          <w:sz w:val="24"/>
          <w:szCs w:val="24"/>
          <w:lang w:val="it-IT"/>
        </w:rPr>
        <w:t>ë</w:t>
      </w:r>
      <w:r w:rsidR="000D2E08" w:rsidRPr="004A32B9">
        <w:rPr>
          <w:sz w:val="24"/>
          <w:szCs w:val="24"/>
          <w:lang w:val="it-IT"/>
        </w:rPr>
        <w:t xml:space="preserve"> tjer</w:t>
      </w:r>
      <w:r w:rsidR="006C289E" w:rsidRPr="004A32B9">
        <w:rPr>
          <w:sz w:val="24"/>
          <w:szCs w:val="24"/>
          <w:lang w:val="it-IT"/>
        </w:rPr>
        <w:t>ë</w:t>
      </w:r>
      <w:r w:rsidR="000D2E08" w:rsidRPr="004A32B9">
        <w:rPr>
          <w:sz w:val="24"/>
          <w:szCs w:val="24"/>
          <w:lang w:val="it-IT"/>
        </w:rPr>
        <w:t xml:space="preserve"> t</w:t>
      </w:r>
      <w:r w:rsidR="006C289E" w:rsidRPr="004A32B9">
        <w:rPr>
          <w:sz w:val="24"/>
          <w:szCs w:val="24"/>
          <w:lang w:val="it-IT"/>
        </w:rPr>
        <w:t>ë</w:t>
      </w:r>
      <w:r w:rsidR="000D2E08" w:rsidRPr="004A32B9">
        <w:rPr>
          <w:sz w:val="24"/>
          <w:szCs w:val="24"/>
          <w:lang w:val="it-IT"/>
        </w:rPr>
        <w:t xml:space="preserve"> interesuarve p</w:t>
      </w:r>
      <w:r w:rsidR="006C289E" w:rsidRPr="004A32B9">
        <w:rPr>
          <w:sz w:val="24"/>
          <w:szCs w:val="24"/>
          <w:lang w:val="it-IT"/>
        </w:rPr>
        <w:t>ë</w:t>
      </w:r>
      <w:r w:rsidR="000D2E08" w:rsidRPr="004A32B9">
        <w:rPr>
          <w:sz w:val="24"/>
          <w:szCs w:val="24"/>
          <w:lang w:val="it-IT"/>
        </w:rPr>
        <w:t>r pikat e dob</w:t>
      </w:r>
      <w:r w:rsidR="006C289E" w:rsidRPr="004A32B9">
        <w:rPr>
          <w:sz w:val="24"/>
          <w:szCs w:val="24"/>
          <w:lang w:val="it-IT"/>
        </w:rPr>
        <w:t>ë</w:t>
      </w:r>
      <w:r w:rsidR="000D2E08" w:rsidRPr="004A32B9">
        <w:rPr>
          <w:sz w:val="24"/>
          <w:szCs w:val="24"/>
          <w:lang w:val="it-IT"/>
        </w:rPr>
        <w:t>ta ku</w:t>
      </w:r>
      <w:r w:rsidRPr="004A32B9">
        <w:rPr>
          <w:sz w:val="24"/>
          <w:szCs w:val="24"/>
          <w:lang w:val="it-IT"/>
        </w:rPr>
        <w:t xml:space="preserve"> raportimi nuk përmbush prit</w:t>
      </w:r>
      <w:r w:rsidR="000D2E08" w:rsidRPr="004A32B9">
        <w:rPr>
          <w:sz w:val="24"/>
          <w:szCs w:val="24"/>
          <w:lang w:val="it-IT"/>
        </w:rPr>
        <w:t>shm</w:t>
      </w:r>
      <w:r w:rsidR="006C289E" w:rsidRPr="004A32B9">
        <w:rPr>
          <w:sz w:val="24"/>
          <w:szCs w:val="24"/>
          <w:lang w:val="it-IT"/>
        </w:rPr>
        <w:t>ë</w:t>
      </w:r>
      <w:r w:rsidR="000D2E08" w:rsidRPr="004A32B9">
        <w:rPr>
          <w:sz w:val="24"/>
          <w:szCs w:val="24"/>
          <w:lang w:val="it-IT"/>
        </w:rPr>
        <w:t>rin</w:t>
      </w:r>
      <w:r w:rsidR="006C289E" w:rsidRPr="004A32B9">
        <w:rPr>
          <w:sz w:val="24"/>
          <w:szCs w:val="24"/>
          <w:lang w:val="it-IT"/>
        </w:rPr>
        <w:t>ë</w:t>
      </w:r>
      <w:r w:rsidRPr="004A32B9">
        <w:rPr>
          <w:sz w:val="24"/>
          <w:szCs w:val="24"/>
          <w:lang w:val="it-IT"/>
        </w:rPr>
        <w:t xml:space="preserve"> e tyre (p.sh. </w:t>
      </w:r>
      <w:r w:rsidR="000D2E08" w:rsidRPr="004A32B9">
        <w:rPr>
          <w:sz w:val="24"/>
          <w:szCs w:val="24"/>
          <w:lang w:val="it-IT"/>
        </w:rPr>
        <w:t>do t</w:t>
      </w:r>
      <w:r w:rsidR="006C289E" w:rsidRPr="004A32B9">
        <w:rPr>
          <w:sz w:val="24"/>
          <w:szCs w:val="24"/>
          <w:lang w:val="it-IT"/>
        </w:rPr>
        <w:t>ë</w:t>
      </w:r>
      <w:r w:rsidR="000D2E08" w:rsidRPr="004A32B9">
        <w:rPr>
          <w:sz w:val="24"/>
          <w:szCs w:val="24"/>
          <w:lang w:val="it-IT"/>
        </w:rPr>
        <w:t xml:space="preserve"> ishte nj</w:t>
      </w:r>
      <w:r w:rsidR="006C289E" w:rsidRPr="004A32B9">
        <w:rPr>
          <w:sz w:val="24"/>
          <w:szCs w:val="24"/>
          <w:lang w:val="it-IT"/>
        </w:rPr>
        <w:t>ë</w:t>
      </w:r>
      <w:r w:rsidR="000D2E08" w:rsidRPr="004A32B9">
        <w:rPr>
          <w:sz w:val="24"/>
          <w:szCs w:val="24"/>
          <w:lang w:val="it-IT"/>
        </w:rPr>
        <w:t xml:space="preserve"> mund</w:t>
      </w:r>
      <w:r w:rsidR="006C289E" w:rsidRPr="004A32B9">
        <w:rPr>
          <w:sz w:val="24"/>
          <w:szCs w:val="24"/>
          <w:lang w:val="it-IT"/>
        </w:rPr>
        <w:t>ë</w:t>
      </w:r>
      <w:r w:rsidR="000D2E08" w:rsidRPr="004A32B9">
        <w:rPr>
          <w:sz w:val="24"/>
          <w:szCs w:val="24"/>
          <w:lang w:val="it-IT"/>
        </w:rPr>
        <w:t xml:space="preserve">si </w:t>
      </w:r>
      <w:r w:rsidR="006C289E" w:rsidRPr="004A32B9">
        <w:rPr>
          <w:sz w:val="24"/>
          <w:szCs w:val="24"/>
          <w:lang w:val="it-IT"/>
        </w:rPr>
        <w:t>e mirë e</w:t>
      </w:r>
      <w:r w:rsidR="000D2E08" w:rsidRPr="004A32B9">
        <w:rPr>
          <w:sz w:val="24"/>
          <w:szCs w:val="24"/>
          <w:lang w:val="it-IT"/>
        </w:rPr>
        <w:t xml:space="preserve">dhe ekspozimi, </w:t>
      </w:r>
      <w:r w:rsidR="000D2E08" w:rsidRPr="004A32B9">
        <w:rPr>
          <w:i/>
          <w:sz w:val="24"/>
          <w:szCs w:val="24"/>
          <w:lang w:val="it-IT"/>
        </w:rPr>
        <w:t>n</w:t>
      </w:r>
      <w:r w:rsidR="006C289E" w:rsidRPr="004A32B9">
        <w:rPr>
          <w:i/>
          <w:sz w:val="24"/>
          <w:szCs w:val="24"/>
          <w:lang w:val="it-IT"/>
        </w:rPr>
        <w:t>ë</w:t>
      </w:r>
      <w:r w:rsidR="000D2E08" w:rsidRPr="004A32B9">
        <w:rPr>
          <w:i/>
          <w:sz w:val="24"/>
          <w:szCs w:val="24"/>
          <w:lang w:val="it-IT"/>
        </w:rPr>
        <w:t xml:space="preserve"> median vizive apo at</w:t>
      </w:r>
      <w:r w:rsidR="006C289E" w:rsidRPr="004A32B9">
        <w:rPr>
          <w:i/>
          <w:sz w:val="24"/>
          <w:szCs w:val="24"/>
          <w:lang w:val="it-IT"/>
        </w:rPr>
        <w:t>ë</w:t>
      </w:r>
      <w:r w:rsidR="000D2E08" w:rsidRPr="004A32B9">
        <w:rPr>
          <w:i/>
          <w:sz w:val="24"/>
          <w:szCs w:val="24"/>
          <w:lang w:val="it-IT"/>
        </w:rPr>
        <w:t xml:space="preserve"> t</w:t>
      </w:r>
      <w:r w:rsidR="006C289E" w:rsidRPr="004A32B9">
        <w:rPr>
          <w:i/>
          <w:sz w:val="24"/>
          <w:szCs w:val="24"/>
          <w:lang w:val="it-IT"/>
        </w:rPr>
        <w:t>ë</w:t>
      </w:r>
      <w:r w:rsidR="000D2E08" w:rsidRPr="004A32B9">
        <w:rPr>
          <w:i/>
          <w:sz w:val="24"/>
          <w:szCs w:val="24"/>
          <w:lang w:val="it-IT"/>
        </w:rPr>
        <w:t xml:space="preserve"> shkruar</w:t>
      </w:r>
      <w:r w:rsidR="006C289E" w:rsidRPr="004A32B9">
        <w:rPr>
          <w:i/>
          <w:sz w:val="24"/>
          <w:szCs w:val="24"/>
          <w:lang w:val="it-IT"/>
        </w:rPr>
        <w:t xml:space="preserve"> për të</w:t>
      </w:r>
      <w:r w:rsidR="000D2E08" w:rsidRPr="004A32B9">
        <w:rPr>
          <w:i/>
          <w:sz w:val="24"/>
          <w:szCs w:val="24"/>
          <w:lang w:val="it-IT"/>
        </w:rPr>
        <w:t xml:space="preserve"> tërheq</w:t>
      </w:r>
      <w:r w:rsidR="006C289E" w:rsidRPr="004A32B9">
        <w:rPr>
          <w:i/>
          <w:sz w:val="24"/>
          <w:szCs w:val="24"/>
          <w:lang w:val="it-IT"/>
        </w:rPr>
        <w:t>ur</w:t>
      </w:r>
      <w:r w:rsidR="000D2E08" w:rsidRPr="004A32B9">
        <w:rPr>
          <w:i/>
          <w:sz w:val="24"/>
          <w:szCs w:val="24"/>
          <w:lang w:val="it-IT"/>
        </w:rPr>
        <w:t xml:space="preserve"> interesin dhe vëmendjen e publikut në përgjithësi</w:t>
      </w:r>
      <w:r w:rsidR="006C289E" w:rsidRPr="004A32B9">
        <w:rPr>
          <w:sz w:val="24"/>
          <w:szCs w:val="24"/>
          <w:lang w:val="it-IT"/>
        </w:rPr>
        <w:t>,</w:t>
      </w:r>
      <w:r w:rsidR="000D2E08" w:rsidRPr="004A32B9">
        <w:rPr>
          <w:sz w:val="24"/>
          <w:szCs w:val="24"/>
          <w:lang w:val="it-IT"/>
        </w:rPr>
        <w:t xml:space="preserve"> i k</w:t>
      </w:r>
      <w:r w:rsidR="006C289E" w:rsidRPr="004A32B9">
        <w:rPr>
          <w:sz w:val="24"/>
          <w:szCs w:val="24"/>
          <w:lang w:val="it-IT"/>
        </w:rPr>
        <w:t>ë</w:t>
      </w:r>
      <w:r w:rsidR="000D2E08" w:rsidRPr="004A32B9">
        <w:rPr>
          <w:sz w:val="24"/>
          <w:szCs w:val="24"/>
          <w:lang w:val="it-IT"/>
        </w:rPr>
        <w:t>tyre dob</w:t>
      </w:r>
      <w:r w:rsidR="006C289E" w:rsidRPr="004A32B9">
        <w:rPr>
          <w:sz w:val="24"/>
          <w:szCs w:val="24"/>
          <w:lang w:val="it-IT"/>
        </w:rPr>
        <w:t>ë</w:t>
      </w:r>
      <w:r w:rsidR="000D2E08" w:rsidRPr="004A32B9">
        <w:rPr>
          <w:sz w:val="24"/>
          <w:szCs w:val="24"/>
          <w:lang w:val="it-IT"/>
        </w:rPr>
        <w:t>sive dhe impakti i tyre negativ n</w:t>
      </w:r>
      <w:r w:rsidR="006C289E" w:rsidRPr="004A32B9">
        <w:rPr>
          <w:sz w:val="24"/>
          <w:szCs w:val="24"/>
          <w:lang w:val="it-IT"/>
        </w:rPr>
        <w:t>ë</w:t>
      </w:r>
      <w:r w:rsidR="000D2E08" w:rsidRPr="004A32B9">
        <w:rPr>
          <w:sz w:val="24"/>
          <w:szCs w:val="24"/>
          <w:lang w:val="it-IT"/>
        </w:rPr>
        <w:t xml:space="preserve"> k</w:t>
      </w:r>
      <w:r w:rsidR="006C289E" w:rsidRPr="004A32B9">
        <w:rPr>
          <w:sz w:val="24"/>
          <w:szCs w:val="24"/>
          <w:lang w:val="it-IT"/>
        </w:rPr>
        <w:t>ë</w:t>
      </w:r>
      <w:r w:rsidR="000D2E08" w:rsidRPr="004A32B9">
        <w:rPr>
          <w:sz w:val="24"/>
          <w:szCs w:val="24"/>
          <w:lang w:val="it-IT"/>
        </w:rPr>
        <w:t>ndv</w:t>
      </w:r>
      <w:r w:rsidR="006C289E" w:rsidRPr="004A32B9">
        <w:rPr>
          <w:sz w:val="24"/>
          <w:szCs w:val="24"/>
          <w:lang w:val="it-IT"/>
        </w:rPr>
        <w:t>ë</w:t>
      </w:r>
      <w:r w:rsidR="000D2E08" w:rsidRPr="004A32B9">
        <w:rPr>
          <w:sz w:val="24"/>
          <w:szCs w:val="24"/>
          <w:lang w:val="it-IT"/>
        </w:rPr>
        <w:t xml:space="preserve">shtrimin e </w:t>
      </w:r>
      <w:r w:rsidR="006C289E" w:rsidRPr="004A32B9">
        <w:rPr>
          <w:sz w:val="24"/>
          <w:szCs w:val="24"/>
          <w:lang w:val="it-IT"/>
        </w:rPr>
        <w:t xml:space="preserve">vendimmarrjes së </w:t>
      </w:r>
      <w:r w:rsidR="000D2E08" w:rsidRPr="004A32B9">
        <w:rPr>
          <w:sz w:val="24"/>
          <w:szCs w:val="24"/>
          <w:lang w:val="it-IT"/>
        </w:rPr>
        <w:t>p</w:t>
      </w:r>
      <w:r w:rsidR="006C289E" w:rsidRPr="004A32B9">
        <w:rPr>
          <w:sz w:val="24"/>
          <w:szCs w:val="24"/>
          <w:lang w:val="it-IT"/>
        </w:rPr>
        <w:t>ë</w:t>
      </w:r>
      <w:r w:rsidR="000D2E08" w:rsidRPr="004A32B9">
        <w:rPr>
          <w:sz w:val="24"/>
          <w:szCs w:val="24"/>
          <w:lang w:val="it-IT"/>
        </w:rPr>
        <w:t>rdoruesve t</w:t>
      </w:r>
      <w:r w:rsidR="006C289E" w:rsidRPr="004A32B9">
        <w:rPr>
          <w:sz w:val="24"/>
          <w:szCs w:val="24"/>
          <w:lang w:val="it-IT"/>
        </w:rPr>
        <w:t>ë</w:t>
      </w:r>
      <w:r w:rsidR="000D2E08" w:rsidRPr="004A32B9">
        <w:rPr>
          <w:sz w:val="24"/>
          <w:szCs w:val="24"/>
          <w:lang w:val="it-IT"/>
        </w:rPr>
        <w:t xml:space="preserve"> pasqyrave financiare)</w:t>
      </w:r>
      <w:r w:rsidRPr="004A32B9">
        <w:rPr>
          <w:sz w:val="24"/>
          <w:szCs w:val="24"/>
          <w:lang w:val="it-IT"/>
        </w:rPr>
        <w:t>.</w:t>
      </w:r>
    </w:p>
    <w:p w:rsidR="00E6002C" w:rsidRPr="004A32B9" w:rsidRDefault="00E6002C" w:rsidP="00E6002C">
      <w:pPr>
        <w:spacing w:after="0" w:line="240" w:lineRule="auto"/>
        <w:ind w:firstLine="360"/>
        <w:jc w:val="both"/>
        <w:rPr>
          <w:sz w:val="24"/>
          <w:szCs w:val="24"/>
          <w:lang w:val="it-IT"/>
        </w:rPr>
      </w:pPr>
    </w:p>
    <w:p w:rsidR="006C289E" w:rsidRPr="004A32B9" w:rsidRDefault="00202418" w:rsidP="00E6002C">
      <w:pPr>
        <w:spacing w:after="0" w:line="240" w:lineRule="auto"/>
        <w:ind w:firstLine="360"/>
        <w:jc w:val="both"/>
        <w:rPr>
          <w:sz w:val="24"/>
          <w:szCs w:val="24"/>
          <w:lang w:val="it-IT"/>
        </w:rPr>
      </w:pPr>
      <w:r w:rsidRPr="004A32B9">
        <w:rPr>
          <w:sz w:val="24"/>
          <w:szCs w:val="24"/>
          <w:lang w:val="it-IT"/>
        </w:rPr>
        <w:t xml:space="preserve">Përveç fushave më të rëndësishme të gjykimeve dhe vlerësimeve </w:t>
      </w:r>
      <w:r w:rsidR="006C289E" w:rsidRPr="004A32B9">
        <w:rPr>
          <w:sz w:val="24"/>
          <w:szCs w:val="24"/>
          <w:lang w:val="it-IT"/>
        </w:rPr>
        <w:t xml:space="preserve">kontabël </w:t>
      </w:r>
      <w:r w:rsidRPr="004A32B9">
        <w:rPr>
          <w:sz w:val="24"/>
          <w:szCs w:val="24"/>
          <w:lang w:val="it-IT"/>
        </w:rPr>
        <w:t xml:space="preserve">(shih shembullin 1 më poshtë), shembuj të fushave të </w:t>
      </w:r>
      <w:r w:rsidR="006C289E" w:rsidRPr="004A32B9">
        <w:rPr>
          <w:sz w:val="24"/>
          <w:szCs w:val="24"/>
          <w:lang w:val="it-IT"/>
        </w:rPr>
        <w:t>fokusimitt</w:t>
      </w:r>
      <w:r w:rsidR="00F07DCA" w:rsidRPr="004A32B9">
        <w:rPr>
          <w:sz w:val="24"/>
          <w:szCs w:val="24"/>
          <w:lang w:val="it-IT"/>
        </w:rPr>
        <w:t>ë</w:t>
      </w:r>
      <w:r w:rsidR="006C289E" w:rsidRPr="004A32B9">
        <w:rPr>
          <w:sz w:val="24"/>
          <w:szCs w:val="24"/>
          <w:lang w:val="it-IT"/>
        </w:rPr>
        <w:t xml:space="preserve"> monitorimit </w:t>
      </w:r>
      <w:r w:rsidRPr="004A32B9">
        <w:rPr>
          <w:sz w:val="24"/>
          <w:szCs w:val="24"/>
          <w:lang w:val="it-IT"/>
        </w:rPr>
        <w:t xml:space="preserve">mund të përfshijnë: </w:t>
      </w:r>
    </w:p>
    <w:p w:rsidR="006C289E" w:rsidRPr="004A32B9" w:rsidRDefault="00202418" w:rsidP="00E6002C">
      <w:pPr>
        <w:pStyle w:val="ListParagraph"/>
        <w:numPr>
          <w:ilvl w:val="0"/>
          <w:numId w:val="7"/>
        </w:numPr>
        <w:tabs>
          <w:tab w:val="left" w:pos="360"/>
        </w:tabs>
        <w:spacing w:after="0" w:line="240" w:lineRule="auto"/>
        <w:ind w:left="0" w:firstLine="0"/>
        <w:jc w:val="both"/>
        <w:rPr>
          <w:b/>
          <w:i/>
          <w:sz w:val="24"/>
          <w:szCs w:val="24"/>
          <w:lang w:val="it-IT"/>
        </w:rPr>
      </w:pPr>
      <w:r w:rsidRPr="004A32B9">
        <w:rPr>
          <w:sz w:val="24"/>
          <w:szCs w:val="24"/>
          <w:lang w:val="it-IT"/>
        </w:rPr>
        <w:t>(i) efektin e SNRF-ve të reja (p.sh. të ardhurat, instrumentet financiare, qiratë, etj);</w:t>
      </w:r>
    </w:p>
    <w:p w:rsidR="006C289E" w:rsidRPr="004A32B9" w:rsidRDefault="00202418" w:rsidP="00E6002C">
      <w:pPr>
        <w:pStyle w:val="ListParagraph"/>
        <w:numPr>
          <w:ilvl w:val="0"/>
          <w:numId w:val="7"/>
        </w:numPr>
        <w:tabs>
          <w:tab w:val="left" w:pos="360"/>
        </w:tabs>
        <w:spacing w:after="0" w:line="240" w:lineRule="auto"/>
        <w:ind w:left="0" w:firstLine="0"/>
        <w:jc w:val="both"/>
        <w:rPr>
          <w:b/>
          <w:i/>
          <w:sz w:val="24"/>
          <w:szCs w:val="24"/>
          <w:lang w:val="it-IT"/>
        </w:rPr>
      </w:pPr>
      <w:r w:rsidRPr="004A32B9">
        <w:rPr>
          <w:sz w:val="24"/>
          <w:szCs w:val="24"/>
          <w:lang w:val="it-IT"/>
        </w:rPr>
        <w:lastRenderedPageBreak/>
        <w:t xml:space="preserve">(ii) efekti i </w:t>
      </w:r>
      <w:r w:rsidR="00577CD2" w:rsidRPr="004A32B9">
        <w:rPr>
          <w:sz w:val="24"/>
          <w:szCs w:val="24"/>
          <w:lang w:val="it-IT"/>
        </w:rPr>
        <w:t>SKK</w:t>
      </w:r>
      <w:r w:rsidRPr="004A32B9">
        <w:rPr>
          <w:sz w:val="24"/>
          <w:szCs w:val="24"/>
          <w:lang w:val="it-IT"/>
        </w:rPr>
        <w:t xml:space="preserve">-ve të reja ose të ndryshuara; </w:t>
      </w:r>
    </w:p>
    <w:p w:rsidR="006C289E" w:rsidRPr="004A32B9" w:rsidRDefault="00202418" w:rsidP="00E6002C">
      <w:pPr>
        <w:pStyle w:val="ListParagraph"/>
        <w:numPr>
          <w:ilvl w:val="0"/>
          <w:numId w:val="7"/>
        </w:numPr>
        <w:tabs>
          <w:tab w:val="left" w:pos="360"/>
        </w:tabs>
        <w:spacing w:after="0" w:line="240" w:lineRule="auto"/>
        <w:ind w:left="0" w:firstLine="0"/>
        <w:jc w:val="both"/>
        <w:rPr>
          <w:b/>
          <w:i/>
          <w:sz w:val="24"/>
          <w:szCs w:val="24"/>
          <w:lang w:val="it-IT"/>
        </w:rPr>
      </w:pPr>
      <w:r w:rsidRPr="004A32B9">
        <w:rPr>
          <w:sz w:val="24"/>
          <w:szCs w:val="24"/>
          <w:lang w:val="it-IT"/>
        </w:rPr>
        <w:t xml:space="preserve">(iii) </w:t>
      </w:r>
      <w:r w:rsidR="006C289E" w:rsidRPr="004A32B9">
        <w:rPr>
          <w:sz w:val="24"/>
          <w:szCs w:val="24"/>
          <w:lang w:val="it-IT"/>
        </w:rPr>
        <w:t>sh</w:t>
      </w:r>
      <w:r w:rsidR="00F07DCA" w:rsidRPr="004A32B9">
        <w:rPr>
          <w:sz w:val="24"/>
          <w:szCs w:val="24"/>
          <w:lang w:val="it-IT"/>
        </w:rPr>
        <w:t>ë</w:t>
      </w:r>
      <w:r w:rsidR="006C289E" w:rsidRPr="004A32B9">
        <w:rPr>
          <w:sz w:val="24"/>
          <w:szCs w:val="24"/>
          <w:lang w:val="it-IT"/>
        </w:rPr>
        <w:t>nimet shpjeguese p</w:t>
      </w:r>
      <w:r w:rsidR="00F07DCA" w:rsidRPr="004A32B9">
        <w:rPr>
          <w:sz w:val="24"/>
          <w:szCs w:val="24"/>
          <w:lang w:val="it-IT"/>
        </w:rPr>
        <w:t>ë</w:t>
      </w:r>
      <w:r w:rsidR="006C289E" w:rsidRPr="004A32B9">
        <w:rPr>
          <w:sz w:val="24"/>
          <w:szCs w:val="24"/>
          <w:lang w:val="it-IT"/>
        </w:rPr>
        <w:t>r</w:t>
      </w:r>
      <w:r w:rsidRPr="004A32B9">
        <w:rPr>
          <w:sz w:val="24"/>
          <w:szCs w:val="24"/>
          <w:lang w:val="it-IT"/>
        </w:rPr>
        <w:t xml:space="preserve"> taksa</w:t>
      </w:r>
      <w:r w:rsidR="00AA5497" w:rsidRPr="004A32B9">
        <w:rPr>
          <w:sz w:val="24"/>
          <w:szCs w:val="24"/>
          <w:lang w:val="it-IT"/>
        </w:rPr>
        <w:t>t</w:t>
      </w:r>
      <w:r w:rsidRPr="004A32B9">
        <w:rPr>
          <w:sz w:val="24"/>
          <w:szCs w:val="24"/>
          <w:lang w:val="it-IT"/>
        </w:rPr>
        <w:t xml:space="preserve">, </w:t>
      </w:r>
    </w:p>
    <w:p w:rsidR="006C289E" w:rsidRPr="004A32B9" w:rsidRDefault="00202418" w:rsidP="00E6002C">
      <w:pPr>
        <w:pStyle w:val="ListParagraph"/>
        <w:numPr>
          <w:ilvl w:val="0"/>
          <w:numId w:val="7"/>
        </w:numPr>
        <w:tabs>
          <w:tab w:val="left" w:pos="360"/>
        </w:tabs>
        <w:spacing w:after="0" w:line="240" w:lineRule="auto"/>
        <w:ind w:left="0" w:firstLine="0"/>
        <w:jc w:val="both"/>
        <w:rPr>
          <w:b/>
          <w:i/>
          <w:sz w:val="24"/>
          <w:szCs w:val="24"/>
          <w:lang w:val="it-IT"/>
        </w:rPr>
      </w:pPr>
      <w:r w:rsidRPr="004A32B9">
        <w:rPr>
          <w:sz w:val="24"/>
          <w:szCs w:val="24"/>
          <w:lang w:val="it-IT"/>
        </w:rPr>
        <w:t>(</w:t>
      </w:r>
      <w:r w:rsidR="006C289E" w:rsidRPr="004A32B9">
        <w:rPr>
          <w:sz w:val="24"/>
          <w:szCs w:val="24"/>
          <w:lang w:val="it-IT"/>
        </w:rPr>
        <w:t>i</w:t>
      </w:r>
      <w:r w:rsidRPr="004A32B9">
        <w:rPr>
          <w:sz w:val="24"/>
          <w:szCs w:val="24"/>
          <w:lang w:val="it-IT"/>
        </w:rPr>
        <w:t xml:space="preserve">v) fenomene të tjera të rëndësishme për njësinë raportuese </w:t>
      </w:r>
      <w:r w:rsidR="006C289E" w:rsidRPr="004A32B9">
        <w:rPr>
          <w:sz w:val="24"/>
          <w:szCs w:val="24"/>
          <w:lang w:val="it-IT"/>
        </w:rPr>
        <w:t>t</w:t>
      </w:r>
      <w:r w:rsidR="00F07DCA" w:rsidRPr="004A32B9">
        <w:rPr>
          <w:sz w:val="24"/>
          <w:szCs w:val="24"/>
          <w:lang w:val="it-IT"/>
        </w:rPr>
        <w:t>ë</w:t>
      </w:r>
      <w:r w:rsidRPr="004A32B9">
        <w:rPr>
          <w:sz w:val="24"/>
          <w:szCs w:val="24"/>
          <w:lang w:val="it-IT"/>
        </w:rPr>
        <w:t>identifikuar</w:t>
      </w:r>
      <w:r w:rsidR="006C289E" w:rsidRPr="004A32B9">
        <w:rPr>
          <w:sz w:val="24"/>
          <w:szCs w:val="24"/>
          <w:lang w:val="it-IT"/>
        </w:rPr>
        <w:t>a</w:t>
      </w:r>
      <w:r w:rsidRPr="004A32B9">
        <w:rPr>
          <w:sz w:val="24"/>
          <w:szCs w:val="24"/>
          <w:lang w:val="it-IT"/>
        </w:rPr>
        <w:t xml:space="preserve"> gjatë kryerjes së rishikimit</w:t>
      </w:r>
      <w:r w:rsidR="006C289E" w:rsidRPr="004A32B9">
        <w:rPr>
          <w:sz w:val="24"/>
          <w:szCs w:val="24"/>
          <w:lang w:val="it-IT"/>
        </w:rPr>
        <w:t xml:space="preserve"> t</w:t>
      </w:r>
      <w:r w:rsidR="00F07DCA" w:rsidRPr="004A32B9">
        <w:rPr>
          <w:sz w:val="24"/>
          <w:szCs w:val="24"/>
          <w:lang w:val="it-IT"/>
        </w:rPr>
        <w:t>ë</w:t>
      </w:r>
      <w:r w:rsidR="006C289E" w:rsidRPr="004A32B9">
        <w:rPr>
          <w:sz w:val="24"/>
          <w:szCs w:val="24"/>
          <w:lang w:val="it-IT"/>
        </w:rPr>
        <w:t xml:space="preserve"> pasqyrave</w:t>
      </w:r>
    </w:p>
    <w:p w:rsidR="00202418" w:rsidRPr="004A32B9" w:rsidRDefault="006C289E" w:rsidP="00E6002C">
      <w:pPr>
        <w:pStyle w:val="ListParagraph"/>
        <w:numPr>
          <w:ilvl w:val="0"/>
          <w:numId w:val="7"/>
        </w:numPr>
        <w:tabs>
          <w:tab w:val="left" w:pos="360"/>
        </w:tabs>
        <w:spacing w:after="0" w:line="240" w:lineRule="auto"/>
        <w:ind w:left="0" w:firstLine="0"/>
        <w:jc w:val="both"/>
        <w:rPr>
          <w:b/>
          <w:i/>
          <w:sz w:val="24"/>
          <w:szCs w:val="24"/>
          <w:lang w:val="it-IT"/>
        </w:rPr>
      </w:pPr>
      <w:r w:rsidRPr="004A32B9">
        <w:rPr>
          <w:sz w:val="24"/>
          <w:szCs w:val="24"/>
          <w:lang w:val="it-IT"/>
        </w:rPr>
        <w:t xml:space="preserve">(v) </w:t>
      </w:r>
      <w:r w:rsidR="00202418" w:rsidRPr="004A32B9">
        <w:rPr>
          <w:sz w:val="24"/>
          <w:szCs w:val="24"/>
          <w:lang w:val="it-IT"/>
        </w:rPr>
        <w:t>etj.</w:t>
      </w:r>
    </w:p>
    <w:p w:rsidR="006C289E" w:rsidRPr="004A32B9" w:rsidRDefault="006C289E" w:rsidP="00E6002C">
      <w:pPr>
        <w:spacing w:after="0" w:line="240" w:lineRule="auto"/>
        <w:jc w:val="both"/>
        <w:rPr>
          <w:b/>
          <w:i/>
          <w:sz w:val="24"/>
          <w:szCs w:val="24"/>
          <w:lang w:val="it-IT"/>
        </w:rPr>
      </w:pPr>
    </w:p>
    <w:p w:rsidR="00E6002C" w:rsidRPr="004A32B9" w:rsidRDefault="00E6002C" w:rsidP="00E6002C">
      <w:pPr>
        <w:spacing w:after="0" w:line="240" w:lineRule="auto"/>
        <w:jc w:val="both"/>
        <w:rPr>
          <w:b/>
          <w:i/>
          <w:sz w:val="24"/>
          <w:szCs w:val="24"/>
          <w:lang w:val="it-IT"/>
        </w:rPr>
      </w:pPr>
    </w:p>
    <w:p w:rsidR="00C74F44" w:rsidRPr="004A32B9" w:rsidRDefault="00B57107" w:rsidP="00E6002C">
      <w:pPr>
        <w:pBdr>
          <w:top w:val="single" w:sz="4" w:space="1" w:color="auto"/>
          <w:left w:val="single" w:sz="4" w:space="4" w:color="auto"/>
          <w:bottom w:val="single" w:sz="4" w:space="1" w:color="auto"/>
          <w:right w:val="single" w:sz="4" w:space="4" w:color="auto"/>
        </w:pBdr>
        <w:shd w:val="clear" w:color="auto" w:fill="D6E3BC" w:themeFill="accent3" w:themeFillTint="66"/>
        <w:spacing w:after="0" w:line="240" w:lineRule="auto"/>
        <w:jc w:val="both"/>
        <w:rPr>
          <w:b/>
          <w:i/>
          <w:sz w:val="24"/>
          <w:szCs w:val="24"/>
          <w:lang w:val="it-IT"/>
        </w:rPr>
      </w:pPr>
      <w:r w:rsidRPr="004A32B9">
        <w:rPr>
          <w:b/>
          <w:i/>
          <w:sz w:val="24"/>
          <w:szCs w:val="24"/>
          <w:lang w:val="it-IT"/>
        </w:rPr>
        <w:t xml:space="preserve">Shembulli 1: </w:t>
      </w:r>
    </w:p>
    <w:p w:rsidR="00C74F44" w:rsidRPr="004A32B9" w:rsidRDefault="00C74F44" w:rsidP="00E6002C">
      <w:pPr>
        <w:pBdr>
          <w:top w:val="single" w:sz="4" w:space="1" w:color="auto"/>
          <w:left w:val="single" w:sz="4" w:space="4" w:color="auto"/>
          <w:bottom w:val="single" w:sz="4" w:space="1" w:color="auto"/>
          <w:right w:val="single" w:sz="4" w:space="4" w:color="auto"/>
        </w:pBdr>
        <w:spacing w:after="0" w:line="240" w:lineRule="auto"/>
        <w:jc w:val="both"/>
        <w:rPr>
          <w:b/>
          <w:i/>
          <w:sz w:val="24"/>
          <w:szCs w:val="24"/>
          <w:lang w:val="it-IT"/>
        </w:rPr>
      </w:pPr>
    </w:p>
    <w:p w:rsidR="00B57107" w:rsidRPr="004A32B9" w:rsidRDefault="00B57107" w:rsidP="00E6002C">
      <w:pPr>
        <w:pBdr>
          <w:top w:val="single" w:sz="4" w:space="1" w:color="auto"/>
          <w:left w:val="single" w:sz="4" w:space="4" w:color="auto"/>
          <w:bottom w:val="single" w:sz="4" w:space="1" w:color="auto"/>
          <w:right w:val="single" w:sz="4" w:space="4" w:color="auto"/>
        </w:pBdr>
        <w:spacing w:after="0" w:line="240" w:lineRule="auto"/>
        <w:jc w:val="both"/>
        <w:rPr>
          <w:i/>
          <w:sz w:val="24"/>
          <w:szCs w:val="24"/>
          <w:lang w:val="it-IT"/>
        </w:rPr>
      </w:pPr>
      <w:r w:rsidRPr="004A32B9">
        <w:rPr>
          <w:b/>
          <w:i/>
          <w:sz w:val="24"/>
          <w:szCs w:val="24"/>
          <w:lang w:val="it-IT"/>
        </w:rPr>
        <w:t>Gjykimet dhe vlerësimet</w:t>
      </w:r>
      <w:r w:rsidR="00C74F44" w:rsidRPr="004A32B9">
        <w:rPr>
          <w:b/>
          <w:i/>
          <w:sz w:val="24"/>
          <w:szCs w:val="24"/>
          <w:lang w:val="it-IT"/>
        </w:rPr>
        <w:t xml:space="preserve"> kontab</w:t>
      </w:r>
      <w:r w:rsidR="00F43030" w:rsidRPr="004A32B9">
        <w:rPr>
          <w:b/>
          <w:i/>
          <w:sz w:val="24"/>
          <w:szCs w:val="24"/>
          <w:lang w:val="it-IT"/>
        </w:rPr>
        <w:t>ë</w:t>
      </w:r>
      <w:r w:rsidR="00C74F44" w:rsidRPr="004A32B9">
        <w:rPr>
          <w:b/>
          <w:i/>
          <w:sz w:val="24"/>
          <w:szCs w:val="24"/>
          <w:lang w:val="it-IT"/>
        </w:rPr>
        <w:t xml:space="preserve">l: </w:t>
      </w:r>
      <w:r w:rsidRPr="004A32B9">
        <w:rPr>
          <w:i/>
          <w:sz w:val="24"/>
          <w:szCs w:val="24"/>
          <w:lang w:val="it-IT"/>
        </w:rPr>
        <w:t xml:space="preserve">Gjykimet dhe vlerësimet </w:t>
      </w:r>
      <w:r w:rsidR="00C74F44" w:rsidRPr="004A32B9">
        <w:rPr>
          <w:i/>
          <w:sz w:val="24"/>
          <w:szCs w:val="24"/>
          <w:lang w:val="it-IT"/>
        </w:rPr>
        <w:t>kontab</w:t>
      </w:r>
      <w:r w:rsidR="00F43030" w:rsidRPr="004A32B9">
        <w:rPr>
          <w:i/>
          <w:sz w:val="24"/>
          <w:szCs w:val="24"/>
          <w:lang w:val="it-IT"/>
        </w:rPr>
        <w:t>ë</w:t>
      </w:r>
      <w:r w:rsidR="00C74F44" w:rsidRPr="004A32B9">
        <w:rPr>
          <w:i/>
          <w:sz w:val="24"/>
          <w:szCs w:val="24"/>
          <w:lang w:val="it-IT"/>
        </w:rPr>
        <w:t>l</w:t>
      </w:r>
      <w:r w:rsidR="001E5597" w:rsidRPr="004A32B9">
        <w:rPr>
          <w:i/>
          <w:sz w:val="24"/>
          <w:szCs w:val="24"/>
          <w:lang w:val="it-IT"/>
        </w:rPr>
        <w:t>, referuar</w:t>
      </w:r>
      <w:r w:rsidRPr="004A32B9">
        <w:rPr>
          <w:i/>
          <w:sz w:val="24"/>
          <w:szCs w:val="24"/>
          <w:lang w:val="it-IT"/>
        </w:rPr>
        <w:t>SNK 1 "</w:t>
      </w:r>
      <w:r w:rsidR="001E5597" w:rsidRPr="004A32B9">
        <w:rPr>
          <w:i/>
          <w:sz w:val="24"/>
          <w:szCs w:val="24"/>
          <w:lang w:val="it-IT"/>
        </w:rPr>
        <w:t>Paraqitjae</w:t>
      </w:r>
      <w:r w:rsidRPr="004A32B9">
        <w:rPr>
          <w:i/>
          <w:sz w:val="24"/>
          <w:szCs w:val="24"/>
          <w:lang w:val="it-IT"/>
        </w:rPr>
        <w:t xml:space="preserve"> Pasqyrave Financiare" </w:t>
      </w:r>
      <w:r w:rsidR="001E5597" w:rsidRPr="004A32B9">
        <w:rPr>
          <w:i/>
          <w:sz w:val="24"/>
          <w:szCs w:val="24"/>
          <w:lang w:val="it-IT"/>
        </w:rPr>
        <w:t>kan</w:t>
      </w:r>
      <w:r w:rsidR="00F43030" w:rsidRPr="004A32B9">
        <w:rPr>
          <w:i/>
          <w:sz w:val="24"/>
          <w:szCs w:val="24"/>
          <w:lang w:val="it-IT"/>
        </w:rPr>
        <w:t>ë</w:t>
      </w:r>
      <w:r w:rsidR="001E5597" w:rsidRPr="004A32B9">
        <w:rPr>
          <w:i/>
          <w:sz w:val="24"/>
          <w:szCs w:val="24"/>
          <w:lang w:val="it-IT"/>
        </w:rPr>
        <w:t xml:space="preserve"> efekt t</w:t>
      </w:r>
      <w:r w:rsidR="00F43030" w:rsidRPr="004A32B9">
        <w:rPr>
          <w:i/>
          <w:sz w:val="24"/>
          <w:szCs w:val="24"/>
          <w:lang w:val="it-IT"/>
        </w:rPr>
        <w:t>ë</w:t>
      </w:r>
      <w:r w:rsidR="001E5597" w:rsidRPr="004A32B9">
        <w:rPr>
          <w:i/>
          <w:sz w:val="24"/>
          <w:szCs w:val="24"/>
          <w:lang w:val="it-IT"/>
        </w:rPr>
        <w:t xml:space="preserve"> drejtp</w:t>
      </w:r>
      <w:r w:rsidR="00F43030" w:rsidRPr="004A32B9">
        <w:rPr>
          <w:i/>
          <w:sz w:val="24"/>
          <w:szCs w:val="24"/>
          <w:lang w:val="it-IT"/>
        </w:rPr>
        <w:t>ë</w:t>
      </w:r>
      <w:r w:rsidR="001E5597" w:rsidRPr="004A32B9">
        <w:rPr>
          <w:i/>
          <w:sz w:val="24"/>
          <w:szCs w:val="24"/>
          <w:lang w:val="it-IT"/>
        </w:rPr>
        <w:t>rdrejt</w:t>
      </w:r>
      <w:r w:rsidR="00F43030" w:rsidRPr="004A32B9">
        <w:rPr>
          <w:i/>
          <w:sz w:val="24"/>
          <w:szCs w:val="24"/>
          <w:lang w:val="it-IT"/>
        </w:rPr>
        <w:t>ë</w:t>
      </w:r>
      <w:r w:rsidR="001E5597" w:rsidRPr="004A32B9">
        <w:rPr>
          <w:i/>
          <w:sz w:val="24"/>
          <w:szCs w:val="24"/>
          <w:lang w:val="it-IT"/>
        </w:rPr>
        <w:t xml:space="preserve"> n</w:t>
      </w:r>
      <w:r w:rsidR="00F43030" w:rsidRPr="004A32B9">
        <w:rPr>
          <w:i/>
          <w:sz w:val="24"/>
          <w:szCs w:val="24"/>
          <w:lang w:val="it-IT"/>
        </w:rPr>
        <w:t>ë</w:t>
      </w:r>
      <w:r w:rsidR="001E5597" w:rsidRPr="004A32B9">
        <w:rPr>
          <w:i/>
          <w:sz w:val="24"/>
          <w:szCs w:val="24"/>
          <w:lang w:val="it-IT"/>
        </w:rPr>
        <w:t xml:space="preserve"> z</w:t>
      </w:r>
      <w:r w:rsidR="00F43030" w:rsidRPr="004A32B9">
        <w:rPr>
          <w:i/>
          <w:sz w:val="24"/>
          <w:szCs w:val="24"/>
          <w:lang w:val="it-IT"/>
        </w:rPr>
        <w:t>ë</w:t>
      </w:r>
      <w:r w:rsidR="001E5597" w:rsidRPr="004A32B9">
        <w:rPr>
          <w:i/>
          <w:sz w:val="24"/>
          <w:szCs w:val="24"/>
          <w:lang w:val="it-IT"/>
        </w:rPr>
        <w:t>rat e paraqitur n</w:t>
      </w:r>
      <w:r w:rsidR="00F43030" w:rsidRPr="004A32B9">
        <w:rPr>
          <w:i/>
          <w:sz w:val="24"/>
          <w:szCs w:val="24"/>
          <w:lang w:val="it-IT"/>
        </w:rPr>
        <w:t>ë</w:t>
      </w:r>
      <w:r w:rsidR="001E5597" w:rsidRPr="004A32B9">
        <w:rPr>
          <w:i/>
          <w:sz w:val="24"/>
          <w:szCs w:val="24"/>
          <w:lang w:val="it-IT"/>
        </w:rPr>
        <w:t xml:space="preserve"> pasqyrat aktuale apo n</w:t>
      </w:r>
      <w:r w:rsidR="00F43030" w:rsidRPr="004A32B9">
        <w:rPr>
          <w:i/>
          <w:sz w:val="24"/>
          <w:szCs w:val="24"/>
          <w:lang w:val="it-IT"/>
        </w:rPr>
        <w:t>ë</w:t>
      </w:r>
      <w:r w:rsidR="001E5597" w:rsidRPr="004A32B9">
        <w:rPr>
          <w:i/>
          <w:sz w:val="24"/>
          <w:szCs w:val="24"/>
          <w:lang w:val="it-IT"/>
        </w:rPr>
        <w:t xml:space="preserve"> pasyrat e viteve pasardh</w:t>
      </w:r>
      <w:r w:rsidR="00F43030" w:rsidRPr="004A32B9">
        <w:rPr>
          <w:i/>
          <w:sz w:val="24"/>
          <w:szCs w:val="24"/>
          <w:lang w:val="it-IT"/>
        </w:rPr>
        <w:t>ë</w:t>
      </w:r>
      <w:r w:rsidR="001E5597" w:rsidRPr="004A32B9">
        <w:rPr>
          <w:i/>
          <w:sz w:val="24"/>
          <w:szCs w:val="24"/>
          <w:lang w:val="it-IT"/>
        </w:rPr>
        <w:t>se</w:t>
      </w:r>
      <w:r w:rsidRPr="004A32B9">
        <w:rPr>
          <w:i/>
          <w:sz w:val="24"/>
          <w:szCs w:val="24"/>
          <w:lang w:val="it-IT"/>
        </w:rPr>
        <w:t xml:space="preserve">. </w:t>
      </w:r>
      <w:r w:rsidR="001E5597" w:rsidRPr="004A32B9">
        <w:rPr>
          <w:i/>
          <w:sz w:val="24"/>
          <w:szCs w:val="24"/>
          <w:lang w:val="it-IT"/>
        </w:rPr>
        <w:t>P</w:t>
      </w:r>
      <w:r w:rsidR="00F43030" w:rsidRPr="004A32B9">
        <w:rPr>
          <w:i/>
          <w:sz w:val="24"/>
          <w:szCs w:val="24"/>
          <w:lang w:val="it-IT"/>
        </w:rPr>
        <w:t>ë</w:t>
      </w:r>
      <w:r w:rsidR="001E5597" w:rsidRPr="004A32B9">
        <w:rPr>
          <w:i/>
          <w:sz w:val="24"/>
          <w:szCs w:val="24"/>
          <w:lang w:val="it-IT"/>
        </w:rPr>
        <w:t>r k</w:t>
      </w:r>
      <w:r w:rsidR="00F43030" w:rsidRPr="004A32B9">
        <w:rPr>
          <w:i/>
          <w:sz w:val="24"/>
          <w:szCs w:val="24"/>
          <w:lang w:val="it-IT"/>
        </w:rPr>
        <w:t>ë</w:t>
      </w:r>
      <w:r w:rsidR="001E5597" w:rsidRPr="004A32B9">
        <w:rPr>
          <w:i/>
          <w:sz w:val="24"/>
          <w:szCs w:val="24"/>
          <w:lang w:val="it-IT"/>
        </w:rPr>
        <w:t>t</w:t>
      </w:r>
      <w:r w:rsidR="00F43030" w:rsidRPr="004A32B9">
        <w:rPr>
          <w:i/>
          <w:sz w:val="24"/>
          <w:szCs w:val="24"/>
          <w:lang w:val="it-IT"/>
        </w:rPr>
        <w:t>ë</w:t>
      </w:r>
      <w:r w:rsidR="001E5597" w:rsidRPr="004A32B9">
        <w:rPr>
          <w:i/>
          <w:sz w:val="24"/>
          <w:szCs w:val="24"/>
          <w:lang w:val="it-IT"/>
        </w:rPr>
        <w:t xml:space="preserve"> arsye</w:t>
      </w:r>
      <w:r w:rsidR="00AA5497" w:rsidRPr="004A32B9">
        <w:rPr>
          <w:i/>
          <w:sz w:val="24"/>
          <w:szCs w:val="24"/>
          <w:lang w:val="it-IT"/>
        </w:rPr>
        <w:t>,</w:t>
      </w:r>
      <w:r w:rsidR="001E5597" w:rsidRPr="004A32B9">
        <w:rPr>
          <w:i/>
          <w:sz w:val="24"/>
          <w:szCs w:val="24"/>
          <w:lang w:val="it-IT"/>
        </w:rPr>
        <w:t xml:space="preserve"> SNK 1 parashikon sh</w:t>
      </w:r>
      <w:r w:rsidR="00F43030" w:rsidRPr="004A32B9">
        <w:rPr>
          <w:i/>
          <w:sz w:val="24"/>
          <w:szCs w:val="24"/>
          <w:lang w:val="it-IT"/>
        </w:rPr>
        <w:t>ë</w:t>
      </w:r>
      <w:r w:rsidR="001E5597" w:rsidRPr="004A32B9">
        <w:rPr>
          <w:i/>
          <w:sz w:val="24"/>
          <w:szCs w:val="24"/>
          <w:lang w:val="it-IT"/>
        </w:rPr>
        <w:t>nime shpjeguese t</w:t>
      </w:r>
      <w:r w:rsidR="00F43030" w:rsidRPr="004A32B9">
        <w:rPr>
          <w:i/>
          <w:sz w:val="24"/>
          <w:szCs w:val="24"/>
          <w:lang w:val="it-IT"/>
        </w:rPr>
        <w:t>ë</w:t>
      </w:r>
      <w:r w:rsidR="001E5597" w:rsidRPr="004A32B9">
        <w:rPr>
          <w:i/>
          <w:sz w:val="24"/>
          <w:szCs w:val="24"/>
          <w:lang w:val="it-IT"/>
        </w:rPr>
        <w:t xml:space="preserve"> ndryshme n</w:t>
      </w:r>
      <w:r w:rsidR="00F43030" w:rsidRPr="004A32B9">
        <w:rPr>
          <w:i/>
          <w:sz w:val="24"/>
          <w:szCs w:val="24"/>
          <w:lang w:val="it-IT"/>
        </w:rPr>
        <w:t>ë</w:t>
      </w:r>
      <w:r w:rsidR="001E5597" w:rsidRPr="004A32B9">
        <w:rPr>
          <w:i/>
          <w:sz w:val="24"/>
          <w:szCs w:val="24"/>
          <w:lang w:val="it-IT"/>
        </w:rPr>
        <w:t xml:space="preserve"> var</w:t>
      </w:r>
      <w:r w:rsidR="00F43030" w:rsidRPr="004A32B9">
        <w:rPr>
          <w:i/>
          <w:sz w:val="24"/>
          <w:szCs w:val="24"/>
          <w:lang w:val="it-IT"/>
        </w:rPr>
        <w:t>ë</w:t>
      </w:r>
      <w:r w:rsidR="001E5597" w:rsidRPr="004A32B9">
        <w:rPr>
          <w:i/>
          <w:sz w:val="24"/>
          <w:szCs w:val="24"/>
          <w:lang w:val="it-IT"/>
        </w:rPr>
        <w:t>si t</w:t>
      </w:r>
      <w:r w:rsidR="00F43030" w:rsidRPr="004A32B9">
        <w:rPr>
          <w:i/>
          <w:sz w:val="24"/>
          <w:szCs w:val="24"/>
          <w:lang w:val="it-IT"/>
        </w:rPr>
        <w:t>ë</w:t>
      </w:r>
      <w:r w:rsidR="001E5597" w:rsidRPr="004A32B9">
        <w:rPr>
          <w:i/>
          <w:sz w:val="24"/>
          <w:szCs w:val="24"/>
          <w:lang w:val="it-IT"/>
        </w:rPr>
        <w:t xml:space="preserve"> supozimeve t</w:t>
      </w:r>
      <w:r w:rsidR="00F43030" w:rsidRPr="004A32B9">
        <w:rPr>
          <w:i/>
          <w:sz w:val="24"/>
          <w:szCs w:val="24"/>
          <w:lang w:val="it-IT"/>
        </w:rPr>
        <w:t>ë</w:t>
      </w:r>
      <w:r w:rsidR="001E5597" w:rsidRPr="004A32B9">
        <w:rPr>
          <w:i/>
          <w:sz w:val="24"/>
          <w:szCs w:val="24"/>
          <w:lang w:val="it-IT"/>
        </w:rPr>
        <w:t xml:space="preserve"> ndryshme</w:t>
      </w:r>
      <w:r w:rsidRPr="004A32B9">
        <w:rPr>
          <w:i/>
          <w:sz w:val="24"/>
          <w:szCs w:val="24"/>
          <w:lang w:val="it-IT"/>
        </w:rPr>
        <w:t xml:space="preserve">. Paragrafi 122 </w:t>
      </w:r>
      <w:r w:rsidR="001E5597" w:rsidRPr="004A32B9">
        <w:rPr>
          <w:i/>
          <w:sz w:val="24"/>
          <w:szCs w:val="24"/>
          <w:lang w:val="it-IT"/>
        </w:rPr>
        <w:t>i k</w:t>
      </w:r>
      <w:r w:rsidR="00F43030" w:rsidRPr="004A32B9">
        <w:rPr>
          <w:i/>
          <w:sz w:val="24"/>
          <w:szCs w:val="24"/>
          <w:lang w:val="it-IT"/>
        </w:rPr>
        <w:t>ë</w:t>
      </w:r>
      <w:r w:rsidR="001E5597" w:rsidRPr="004A32B9">
        <w:rPr>
          <w:i/>
          <w:sz w:val="24"/>
          <w:szCs w:val="24"/>
          <w:lang w:val="it-IT"/>
        </w:rPr>
        <w:t>tij Standardi</w:t>
      </w:r>
      <w:r w:rsidRPr="004A32B9">
        <w:rPr>
          <w:i/>
          <w:sz w:val="24"/>
          <w:szCs w:val="24"/>
          <w:lang w:val="it-IT"/>
        </w:rPr>
        <w:t xml:space="preserve"> kërkon </w:t>
      </w:r>
      <w:r w:rsidR="001E5597" w:rsidRPr="004A32B9">
        <w:rPr>
          <w:i/>
          <w:sz w:val="24"/>
          <w:szCs w:val="24"/>
          <w:lang w:val="it-IT"/>
        </w:rPr>
        <w:t>sh</w:t>
      </w:r>
      <w:r w:rsidR="00F43030" w:rsidRPr="004A32B9">
        <w:rPr>
          <w:i/>
          <w:sz w:val="24"/>
          <w:szCs w:val="24"/>
          <w:lang w:val="it-IT"/>
        </w:rPr>
        <w:t>ë</w:t>
      </w:r>
      <w:r w:rsidR="001E5597" w:rsidRPr="004A32B9">
        <w:rPr>
          <w:i/>
          <w:sz w:val="24"/>
          <w:szCs w:val="24"/>
          <w:lang w:val="it-IT"/>
        </w:rPr>
        <w:t>nime shpjeguese lidhur me</w:t>
      </w:r>
      <w:r w:rsidRPr="004A32B9">
        <w:rPr>
          <w:i/>
          <w:sz w:val="24"/>
          <w:szCs w:val="24"/>
          <w:lang w:val="it-IT"/>
        </w:rPr>
        <w:t xml:space="preserve"> gjykime</w:t>
      </w:r>
      <w:r w:rsidR="001E5597" w:rsidRPr="004A32B9">
        <w:rPr>
          <w:i/>
          <w:sz w:val="24"/>
          <w:szCs w:val="24"/>
          <w:lang w:val="it-IT"/>
        </w:rPr>
        <w:t>t e</w:t>
      </w:r>
      <w:r w:rsidRPr="004A32B9">
        <w:rPr>
          <w:i/>
          <w:sz w:val="24"/>
          <w:szCs w:val="24"/>
          <w:lang w:val="it-IT"/>
        </w:rPr>
        <w:t xml:space="preserve"> bëra nga </w:t>
      </w:r>
      <w:r w:rsidR="001E5597" w:rsidRPr="004A32B9">
        <w:rPr>
          <w:i/>
          <w:sz w:val="24"/>
          <w:szCs w:val="24"/>
          <w:lang w:val="it-IT"/>
        </w:rPr>
        <w:t>drejtimi i nj</w:t>
      </w:r>
      <w:r w:rsidR="00F43030" w:rsidRPr="004A32B9">
        <w:rPr>
          <w:i/>
          <w:sz w:val="24"/>
          <w:szCs w:val="24"/>
          <w:lang w:val="it-IT"/>
        </w:rPr>
        <w:t>ë</w:t>
      </w:r>
      <w:r w:rsidR="001E5597" w:rsidRPr="004A32B9">
        <w:rPr>
          <w:i/>
          <w:sz w:val="24"/>
          <w:szCs w:val="24"/>
          <w:lang w:val="it-IT"/>
        </w:rPr>
        <w:t>sis</w:t>
      </w:r>
      <w:r w:rsidR="00F43030" w:rsidRPr="004A32B9">
        <w:rPr>
          <w:i/>
          <w:sz w:val="24"/>
          <w:szCs w:val="24"/>
          <w:lang w:val="it-IT"/>
        </w:rPr>
        <w:t>ë</w:t>
      </w:r>
      <w:r w:rsidRPr="004A32B9">
        <w:rPr>
          <w:i/>
          <w:sz w:val="24"/>
          <w:szCs w:val="24"/>
          <w:lang w:val="it-IT"/>
        </w:rPr>
        <w:t xml:space="preserve"> në zbatimin e </w:t>
      </w:r>
      <w:r w:rsidRPr="004A32B9">
        <w:rPr>
          <w:i/>
          <w:sz w:val="24"/>
          <w:szCs w:val="24"/>
          <w:u w:val="single"/>
          <w:lang w:val="it-IT"/>
        </w:rPr>
        <w:t>politikave kontabël</w:t>
      </w:r>
      <w:r w:rsidR="001E5597" w:rsidRPr="004A32B9">
        <w:rPr>
          <w:i/>
          <w:sz w:val="24"/>
          <w:szCs w:val="24"/>
          <w:lang w:val="it-IT"/>
        </w:rPr>
        <w:t>q</w:t>
      </w:r>
      <w:r w:rsidR="00F43030" w:rsidRPr="004A32B9">
        <w:rPr>
          <w:i/>
          <w:sz w:val="24"/>
          <w:szCs w:val="24"/>
          <w:lang w:val="it-IT"/>
        </w:rPr>
        <w:t>ë</w:t>
      </w:r>
      <w:r w:rsidR="001E5597" w:rsidRPr="004A32B9">
        <w:rPr>
          <w:i/>
          <w:sz w:val="24"/>
          <w:szCs w:val="24"/>
          <w:lang w:val="it-IT"/>
        </w:rPr>
        <w:t xml:space="preserve"> kan</w:t>
      </w:r>
      <w:r w:rsidR="00F43030" w:rsidRPr="004A32B9">
        <w:rPr>
          <w:i/>
          <w:sz w:val="24"/>
          <w:szCs w:val="24"/>
          <w:lang w:val="it-IT"/>
        </w:rPr>
        <w:t>ë</w:t>
      </w:r>
      <w:r w:rsidR="001E5597" w:rsidRPr="004A32B9">
        <w:rPr>
          <w:i/>
          <w:sz w:val="24"/>
          <w:szCs w:val="24"/>
          <w:lang w:val="it-IT"/>
        </w:rPr>
        <w:t xml:space="preserve"> dh</w:t>
      </w:r>
      <w:r w:rsidR="00F43030" w:rsidRPr="004A32B9">
        <w:rPr>
          <w:i/>
          <w:sz w:val="24"/>
          <w:szCs w:val="24"/>
          <w:lang w:val="it-IT"/>
        </w:rPr>
        <w:t>ë</w:t>
      </w:r>
      <w:r w:rsidR="001E5597" w:rsidRPr="004A32B9">
        <w:rPr>
          <w:i/>
          <w:sz w:val="24"/>
          <w:szCs w:val="24"/>
          <w:lang w:val="it-IT"/>
        </w:rPr>
        <w:t>n</w:t>
      </w:r>
      <w:r w:rsidR="00F43030" w:rsidRPr="004A32B9">
        <w:rPr>
          <w:i/>
          <w:sz w:val="24"/>
          <w:szCs w:val="24"/>
          <w:lang w:val="it-IT"/>
        </w:rPr>
        <w:t>ë</w:t>
      </w:r>
      <w:r w:rsidR="001E5597" w:rsidRPr="004A32B9">
        <w:rPr>
          <w:i/>
          <w:sz w:val="24"/>
          <w:szCs w:val="24"/>
          <w:lang w:val="it-IT"/>
        </w:rPr>
        <w:t xml:space="preserve"> nj</w:t>
      </w:r>
      <w:r w:rsidR="00F43030" w:rsidRPr="004A32B9">
        <w:rPr>
          <w:i/>
          <w:sz w:val="24"/>
          <w:szCs w:val="24"/>
          <w:lang w:val="it-IT"/>
        </w:rPr>
        <w:t>ë</w:t>
      </w:r>
      <w:r w:rsidR="001E5597" w:rsidRPr="004A32B9">
        <w:rPr>
          <w:i/>
          <w:sz w:val="24"/>
          <w:szCs w:val="24"/>
          <w:lang w:val="it-IT"/>
        </w:rPr>
        <w:t xml:space="preserve"> efekt t</w:t>
      </w:r>
      <w:r w:rsidR="00F43030" w:rsidRPr="004A32B9">
        <w:rPr>
          <w:i/>
          <w:sz w:val="24"/>
          <w:szCs w:val="24"/>
          <w:lang w:val="it-IT"/>
        </w:rPr>
        <w:t>ë</w:t>
      </w:r>
      <w:r w:rsidR="001E5597" w:rsidRPr="004A32B9">
        <w:rPr>
          <w:i/>
          <w:sz w:val="24"/>
          <w:szCs w:val="24"/>
          <w:lang w:val="it-IT"/>
        </w:rPr>
        <w:t xml:space="preserve"> ndjesh</w:t>
      </w:r>
      <w:r w:rsidR="00F43030" w:rsidRPr="004A32B9">
        <w:rPr>
          <w:i/>
          <w:sz w:val="24"/>
          <w:szCs w:val="24"/>
          <w:lang w:val="it-IT"/>
        </w:rPr>
        <w:t>ë</w:t>
      </w:r>
      <w:r w:rsidR="001E5597" w:rsidRPr="004A32B9">
        <w:rPr>
          <w:i/>
          <w:sz w:val="24"/>
          <w:szCs w:val="24"/>
          <w:lang w:val="it-IT"/>
        </w:rPr>
        <w:t>m n</w:t>
      </w:r>
      <w:r w:rsidR="00F43030" w:rsidRPr="004A32B9">
        <w:rPr>
          <w:i/>
          <w:sz w:val="24"/>
          <w:szCs w:val="24"/>
          <w:lang w:val="it-IT"/>
        </w:rPr>
        <w:t>ë</w:t>
      </w:r>
      <w:r w:rsidR="001E5597" w:rsidRPr="004A32B9">
        <w:rPr>
          <w:i/>
          <w:sz w:val="24"/>
          <w:szCs w:val="24"/>
          <w:lang w:val="it-IT"/>
        </w:rPr>
        <w:t xml:space="preserve"> shumat e paraqitura n</w:t>
      </w:r>
      <w:r w:rsidR="00F43030" w:rsidRPr="004A32B9">
        <w:rPr>
          <w:i/>
          <w:sz w:val="24"/>
          <w:szCs w:val="24"/>
          <w:lang w:val="it-IT"/>
        </w:rPr>
        <w:t>ë</w:t>
      </w:r>
      <w:r w:rsidR="001E5597" w:rsidRPr="004A32B9">
        <w:rPr>
          <w:i/>
          <w:sz w:val="24"/>
          <w:szCs w:val="24"/>
          <w:lang w:val="it-IT"/>
        </w:rPr>
        <w:t xml:space="preserve"> pasqyrat financiar</w:t>
      </w:r>
      <w:r w:rsidRPr="004A32B9">
        <w:rPr>
          <w:i/>
          <w:sz w:val="24"/>
          <w:szCs w:val="24"/>
          <w:lang w:val="it-IT"/>
        </w:rPr>
        <w:t xml:space="preserve">, </w:t>
      </w:r>
      <w:r w:rsidR="001E5597" w:rsidRPr="004A32B9">
        <w:rPr>
          <w:i/>
          <w:sz w:val="24"/>
          <w:szCs w:val="24"/>
          <w:lang w:val="it-IT"/>
        </w:rPr>
        <w:t>pa p</w:t>
      </w:r>
      <w:r w:rsidR="00F43030" w:rsidRPr="004A32B9">
        <w:rPr>
          <w:i/>
          <w:sz w:val="24"/>
          <w:szCs w:val="24"/>
          <w:lang w:val="it-IT"/>
        </w:rPr>
        <w:t>ë</w:t>
      </w:r>
      <w:r w:rsidR="001E5597" w:rsidRPr="004A32B9">
        <w:rPr>
          <w:i/>
          <w:sz w:val="24"/>
          <w:szCs w:val="24"/>
          <w:lang w:val="it-IT"/>
        </w:rPr>
        <w:t>rfshir</w:t>
      </w:r>
      <w:r w:rsidR="00F43030" w:rsidRPr="004A32B9">
        <w:rPr>
          <w:i/>
          <w:sz w:val="24"/>
          <w:szCs w:val="24"/>
          <w:lang w:val="it-IT"/>
        </w:rPr>
        <w:t>ë</w:t>
      </w:r>
      <w:r w:rsidR="001E5597" w:rsidRPr="004A32B9">
        <w:rPr>
          <w:i/>
          <w:sz w:val="24"/>
          <w:szCs w:val="24"/>
          <w:lang w:val="it-IT"/>
        </w:rPr>
        <w:t xml:space="preserve"> gjykimet</w:t>
      </w:r>
      <w:r w:rsidRPr="004A32B9">
        <w:rPr>
          <w:i/>
          <w:sz w:val="24"/>
          <w:szCs w:val="24"/>
          <w:lang w:val="it-IT"/>
        </w:rPr>
        <w:t xml:space="preserve"> që kanë të bëjnë me </w:t>
      </w:r>
      <w:r w:rsidRPr="004A32B9">
        <w:rPr>
          <w:i/>
          <w:sz w:val="24"/>
          <w:szCs w:val="24"/>
          <w:u w:val="single"/>
          <w:lang w:val="it-IT"/>
        </w:rPr>
        <w:t>vlerësimet</w:t>
      </w:r>
      <w:r w:rsidR="001E5597" w:rsidRPr="004A32B9">
        <w:rPr>
          <w:i/>
          <w:sz w:val="24"/>
          <w:szCs w:val="24"/>
          <w:u w:val="single"/>
          <w:lang w:val="it-IT"/>
        </w:rPr>
        <w:t xml:space="preserve"> kontab</w:t>
      </w:r>
      <w:r w:rsidR="00F43030" w:rsidRPr="004A32B9">
        <w:rPr>
          <w:i/>
          <w:sz w:val="24"/>
          <w:szCs w:val="24"/>
          <w:u w:val="single"/>
          <w:lang w:val="it-IT"/>
        </w:rPr>
        <w:t>ë</w:t>
      </w:r>
      <w:r w:rsidR="001E5597" w:rsidRPr="004A32B9">
        <w:rPr>
          <w:i/>
          <w:sz w:val="24"/>
          <w:szCs w:val="24"/>
          <w:u w:val="single"/>
          <w:lang w:val="it-IT"/>
        </w:rPr>
        <w:t>l</w:t>
      </w:r>
      <w:r w:rsidRPr="004A32B9">
        <w:rPr>
          <w:i/>
          <w:sz w:val="24"/>
          <w:szCs w:val="24"/>
          <w:lang w:val="it-IT"/>
        </w:rPr>
        <w:t xml:space="preserve">. </w:t>
      </w:r>
      <w:r w:rsidR="00E226F2" w:rsidRPr="004A32B9">
        <w:rPr>
          <w:i/>
          <w:sz w:val="24"/>
          <w:szCs w:val="24"/>
          <w:lang w:val="it-IT"/>
        </w:rPr>
        <w:t>Nd</w:t>
      </w:r>
      <w:r w:rsidR="00F43030" w:rsidRPr="004A32B9">
        <w:rPr>
          <w:i/>
          <w:sz w:val="24"/>
          <w:szCs w:val="24"/>
          <w:lang w:val="it-IT"/>
        </w:rPr>
        <w:t>ë</w:t>
      </w:r>
      <w:r w:rsidR="00E226F2" w:rsidRPr="004A32B9">
        <w:rPr>
          <w:i/>
          <w:sz w:val="24"/>
          <w:szCs w:val="24"/>
          <w:lang w:val="it-IT"/>
        </w:rPr>
        <w:t>rsa g</w:t>
      </w:r>
      <w:r w:rsidRPr="004A32B9">
        <w:rPr>
          <w:i/>
          <w:sz w:val="24"/>
          <w:szCs w:val="24"/>
          <w:lang w:val="it-IT"/>
        </w:rPr>
        <w:t xml:space="preserve">jykimet që varen nga supozimet e </w:t>
      </w:r>
      <w:r w:rsidR="00E226F2" w:rsidRPr="004A32B9">
        <w:rPr>
          <w:i/>
          <w:sz w:val="24"/>
          <w:szCs w:val="24"/>
          <w:lang w:val="it-IT"/>
        </w:rPr>
        <w:t>drejtimit</w:t>
      </w:r>
      <w:r w:rsidRPr="004A32B9">
        <w:rPr>
          <w:i/>
          <w:sz w:val="24"/>
          <w:szCs w:val="24"/>
          <w:lang w:val="it-IT"/>
        </w:rPr>
        <w:t xml:space="preserve"> për të ardhmen </w:t>
      </w:r>
      <w:r w:rsidR="00E226F2" w:rsidRPr="004A32B9">
        <w:rPr>
          <w:i/>
          <w:sz w:val="24"/>
          <w:szCs w:val="24"/>
          <w:lang w:val="it-IT"/>
        </w:rPr>
        <w:t>e nj</w:t>
      </w:r>
      <w:r w:rsidR="00F43030" w:rsidRPr="004A32B9">
        <w:rPr>
          <w:i/>
          <w:sz w:val="24"/>
          <w:szCs w:val="24"/>
          <w:lang w:val="it-IT"/>
        </w:rPr>
        <w:t>ë</w:t>
      </w:r>
      <w:r w:rsidR="00E226F2" w:rsidRPr="004A32B9">
        <w:rPr>
          <w:i/>
          <w:sz w:val="24"/>
          <w:szCs w:val="24"/>
          <w:lang w:val="it-IT"/>
        </w:rPr>
        <w:t>sis</w:t>
      </w:r>
      <w:r w:rsidR="00F43030" w:rsidRPr="004A32B9">
        <w:rPr>
          <w:i/>
          <w:sz w:val="24"/>
          <w:szCs w:val="24"/>
          <w:lang w:val="it-IT"/>
        </w:rPr>
        <w:t>ë</w:t>
      </w:r>
      <w:r w:rsidR="00E226F2" w:rsidRPr="004A32B9">
        <w:rPr>
          <w:i/>
          <w:sz w:val="24"/>
          <w:szCs w:val="24"/>
          <w:lang w:val="it-IT"/>
        </w:rPr>
        <w:t xml:space="preserve"> ekonomike </w:t>
      </w:r>
      <w:r w:rsidRPr="004A32B9">
        <w:rPr>
          <w:i/>
          <w:sz w:val="24"/>
          <w:szCs w:val="24"/>
          <w:lang w:val="it-IT"/>
        </w:rPr>
        <w:t xml:space="preserve">janë çështje që mbulohen </w:t>
      </w:r>
      <w:r w:rsidR="00E226F2" w:rsidRPr="004A32B9">
        <w:rPr>
          <w:i/>
          <w:sz w:val="24"/>
          <w:szCs w:val="24"/>
          <w:lang w:val="it-IT"/>
        </w:rPr>
        <w:t>me sh</w:t>
      </w:r>
      <w:r w:rsidR="00F43030" w:rsidRPr="004A32B9">
        <w:rPr>
          <w:i/>
          <w:sz w:val="24"/>
          <w:szCs w:val="24"/>
          <w:lang w:val="it-IT"/>
        </w:rPr>
        <w:t>ë</w:t>
      </w:r>
      <w:r w:rsidR="00E226F2" w:rsidRPr="004A32B9">
        <w:rPr>
          <w:i/>
          <w:sz w:val="24"/>
          <w:szCs w:val="24"/>
          <w:lang w:val="it-IT"/>
        </w:rPr>
        <w:t>nime shpjeguese</w:t>
      </w:r>
      <w:r w:rsidRPr="004A32B9">
        <w:rPr>
          <w:i/>
          <w:sz w:val="24"/>
          <w:szCs w:val="24"/>
          <w:lang w:val="it-IT"/>
        </w:rPr>
        <w:t xml:space="preserve"> më të gjera </w:t>
      </w:r>
      <w:r w:rsidR="00F43030" w:rsidRPr="004A32B9">
        <w:rPr>
          <w:i/>
          <w:sz w:val="24"/>
          <w:szCs w:val="24"/>
          <w:lang w:val="it-IT"/>
        </w:rPr>
        <w:t xml:space="preserve">(paragrafi 125 i SNK 1) </w:t>
      </w:r>
      <w:r w:rsidR="00E226F2" w:rsidRPr="004A32B9">
        <w:rPr>
          <w:i/>
          <w:sz w:val="24"/>
          <w:szCs w:val="24"/>
          <w:lang w:val="it-IT"/>
        </w:rPr>
        <w:t xml:space="preserve">lidhur me </w:t>
      </w:r>
      <w:r w:rsidRPr="004A32B9">
        <w:rPr>
          <w:i/>
          <w:sz w:val="24"/>
          <w:szCs w:val="24"/>
          <w:lang w:val="it-IT"/>
        </w:rPr>
        <w:t>burime</w:t>
      </w:r>
      <w:r w:rsidR="00E226F2" w:rsidRPr="004A32B9">
        <w:rPr>
          <w:i/>
          <w:sz w:val="24"/>
          <w:szCs w:val="24"/>
          <w:lang w:val="it-IT"/>
        </w:rPr>
        <w:t>te</w:t>
      </w:r>
      <w:r w:rsidR="00F43030" w:rsidRPr="004A32B9">
        <w:rPr>
          <w:i/>
          <w:sz w:val="24"/>
          <w:szCs w:val="24"/>
          <w:lang w:val="it-IT"/>
        </w:rPr>
        <w:t xml:space="preserve">pasigurisë së </w:t>
      </w:r>
      <w:r w:rsidRPr="004A32B9">
        <w:rPr>
          <w:i/>
          <w:sz w:val="24"/>
          <w:szCs w:val="24"/>
          <w:lang w:val="it-IT"/>
        </w:rPr>
        <w:t>vlerësi</w:t>
      </w:r>
      <w:r w:rsidR="00F43030" w:rsidRPr="004A32B9">
        <w:rPr>
          <w:i/>
          <w:sz w:val="24"/>
          <w:szCs w:val="24"/>
          <w:lang w:val="it-IT"/>
        </w:rPr>
        <w:t>meve kontabël</w:t>
      </w:r>
      <w:r w:rsidRPr="004A32B9">
        <w:rPr>
          <w:i/>
          <w:sz w:val="24"/>
          <w:szCs w:val="24"/>
          <w:lang w:val="it-IT"/>
        </w:rPr>
        <w:t>.</w:t>
      </w:r>
    </w:p>
    <w:p w:rsidR="00216ADC" w:rsidRPr="004A32B9" w:rsidRDefault="00216ADC" w:rsidP="00E6002C">
      <w:pPr>
        <w:pBdr>
          <w:top w:val="single" w:sz="4" w:space="1" w:color="auto"/>
          <w:left w:val="single" w:sz="4" w:space="4" w:color="auto"/>
          <w:bottom w:val="single" w:sz="4" w:space="1" w:color="auto"/>
          <w:right w:val="single" w:sz="4" w:space="4" w:color="auto"/>
        </w:pBdr>
        <w:spacing w:after="0" w:line="240" w:lineRule="auto"/>
        <w:jc w:val="both"/>
        <w:rPr>
          <w:b/>
          <w:i/>
          <w:sz w:val="24"/>
          <w:szCs w:val="24"/>
          <w:lang w:val="it-IT"/>
        </w:rPr>
      </w:pPr>
    </w:p>
    <w:p w:rsidR="00B57107" w:rsidRPr="004A32B9" w:rsidRDefault="00524FD4" w:rsidP="00E6002C">
      <w:pPr>
        <w:pBdr>
          <w:top w:val="single" w:sz="4" w:space="1" w:color="auto"/>
          <w:left w:val="single" w:sz="4" w:space="4" w:color="auto"/>
          <w:bottom w:val="single" w:sz="4" w:space="1" w:color="auto"/>
          <w:right w:val="single" w:sz="4" w:space="4" w:color="auto"/>
        </w:pBdr>
        <w:spacing w:after="0" w:line="240" w:lineRule="auto"/>
        <w:jc w:val="both"/>
        <w:rPr>
          <w:i/>
          <w:sz w:val="24"/>
          <w:szCs w:val="24"/>
          <w:lang w:val="it-IT"/>
        </w:rPr>
      </w:pPr>
      <w:r w:rsidRPr="004A32B9">
        <w:rPr>
          <w:b/>
          <w:i/>
          <w:sz w:val="24"/>
          <w:szCs w:val="24"/>
          <w:lang w:val="it-IT"/>
        </w:rPr>
        <w:t>G</w:t>
      </w:r>
      <w:r w:rsidR="00B57107" w:rsidRPr="004A32B9">
        <w:rPr>
          <w:b/>
          <w:i/>
          <w:sz w:val="24"/>
          <w:szCs w:val="24"/>
          <w:lang w:val="it-IT"/>
        </w:rPr>
        <w:t>jykimet</w:t>
      </w:r>
      <w:r w:rsidR="00B57107" w:rsidRPr="004A32B9">
        <w:rPr>
          <w:i/>
          <w:sz w:val="24"/>
          <w:szCs w:val="24"/>
          <w:lang w:val="it-IT"/>
        </w:rPr>
        <w:t xml:space="preserve">: Kërkesat për </w:t>
      </w:r>
      <w:r w:rsidR="003E087E" w:rsidRPr="004A32B9">
        <w:rPr>
          <w:i/>
          <w:sz w:val="24"/>
          <w:szCs w:val="24"/>
          <w:lang w:val="it-IT"/>
        </w:rPr>
        <w:t>sh</w:t>
      </w:r>
      <w:r w:rsidR="00F07DCA" w:rsidRPr="004A32B9">
        <w:rPr>
          <w:i/>
          <w:sz w:val="24"/>
          <w:szCs w:val="24"/>
          <w:lang w:val="it-IT"/>
        </w:rPr>
        <w:t>ë</w:t>
      </w:r>
      <w:r w:rsidR="003E087E" w:rsidRPr="004A32B9">
        <w:rPr>
          <w:i/>
          <w:sz w:val="24"/>
          <w:szCs w:val="24"/>
          <w:lang w:val="it-IT"/>
        </w:rPr>
        <w:t>nime shpjeguese sipas</w:t>
      </w:r>
      <w:r w:rsidR="00B57107" w:rsidRPr="004A32B9">
        <w:rPr>
          <w:i/>
          <w:sz w:val="24"/>
          <w:szCs w:val="24"/>
          <w:lang w:val="it-IT"/>
        </w:rPr>
        <w:t xml:space="preserve"> paragrafit 122 janë të kufizua</w:t>
      </w:r>
      <w:r w:rsidR="00B86E96" w:rsidRPr="004A32B9">
        <w:rPr>
          <w:i/>
          <w:sz w:val="24"/>
          <w:szCs w:val="24"/>
          <w:lang w:val="it-IT"/>
        </w:rPr>
        <w:t>ra</w:t>
      </w:r>
      <w:r w:rsidR="00B57107" w:rsidRPr="004A32B9">
        <w:rPr>
          <w:i/>
          <w:sz w:val="24"/>
          <w:szCs w:val="24"/>
          <w:lang w:val="it-IT"/>
        </w:rPr>
        <w:t xml:space="preserve"> në gjykimet që </w:t>
      </w:r>
      <w:r w:rsidR="003E087E" w:rsidRPr="004A32B9">
        <w:rPr>
          <w:i/>
          <w:sz w:val="24"/>
          <w:szCs w:val="24"/>
          <w:lang w:val="it-IT"/>
        </w:rPr>
        <w:t>drejtimi</w:t>
      </w:r>
      <w:r w:rsidR="00B57107" w:rsidRPr="004A32B9">
        <w:rPr>
          <w:i/>
          <w:sz w:val="24"/>
          <w:szCs w:val="24"/>
          <w:lang w:val="it-IT"/>
        </w:rPr>
        <w:t xml:space="preserve"> bën kur zbaton politikat e rëndësishme kontab</w:t>
      </w:r>
      <w:r w:rsidR="00F07DCA" w:rsidRPr="004A32B9">
        <w:rPr>
          <w:i/>
          <w:sz w:val="24"/>
          <w:szCs w:val="24"/>
          <w:lang w:val="it-IT"/>
        </w:rPr>
        <w:t>ë</w:t>
      </w:r>
      <w:r w:rsidR="003E087E" w:rsidRPr="004A32B9">
        <w:rPr>
          <w:i/>
          <w:sz w:val="24"/>
          <w:szCs w:val="24"/>
          <w:lang w:val="it-IT"/>
        </w:rPr>
        <w:t>l</w:t>
      </w:r>
      <w:r w:rsidR="00B57107" w:rsidRPr="004A32B9">
        <w:rPr>
          <w:i/>
          <w:sz w:val="24"/>
          <w:szCs w:val="24"/>
          <w:lang w:val="it-IT"/>
        </w:rPr>
        <w:t xml:space="preserve"> që kanë </w:t>
      </w:r>
      <w:r w:rsidR="00216ADC" w:rsidRPr="004A32B9">
        <w:rPr>
          <w:i/>
          <w:sz w:val="24"/>
          <w:szCs w:val="24"/>
          <w:lang w:val="it-IT"/>
        </w:rPr>
        <w:t xml:space="preserve">edhe </w:t>
      </w:r>
      <w:r w:rsidR="00B86E96" w:rsidRPr="004A32B9">
        <w:rPr>
          <w:i/>
          <w:sz w:val="24"/>
          <w:szCs w:val="24"/>
          <w:lang w:val="it-IT"/>
        </w:rPr>
        <w:t xml:space="preserve">efektin më të rëndësishëm në </w:t>
      </w:r>
      <w:r w:rsidR="00B57107" w:rsidRPr="004A32B9">
        <w:rPr>
          <w:i/>
          <w:sz w:val="24"/>
          <w:szCs w:val="24"/>
          <w:lang w:val="it-IT"/>
        </w:rPr>
        <w:t xml:space="preserve">shumat e njohura në pasqyrat financiare. Gjuha e përdorur </w:t>
      </w:r>
      <w:r w:rsidR="00216ADC" w:rsidRPr="004A32B9">
        <w:rPr>
          <w:i/>
          <w:sz w:val="24"/>
          <w:szCs w:val="24"/>
          <w:lang w:val="it-IT"/>
        </w:rPr>
        <w:t>n</w:t>
      </w:r>
      <w:r w:rsidR="00F07DCA" w:rsidRPr="004A32B9">
        <w:rPr>
          <w:i/>
          <w:sz w:val="24"/>
          <w:szCs w:val="24"/>
          <w:lang w:val="it-IT"/>
        </w:rPr>
        <w:t>ë</w:t>
      </w:r>
      <w:r w:rsidR="00216ADC" w:rsidRPr="004A32B9">
        <w:rPr>
          <w:i/>
          <w:sz w:val="24"/>
          <w:szCs w:val="24"/>
          <w:lang w:val="it-IT"/>
        </w:rPr>
        <w:t xml:space="preserve"> Standard </w:t>
      </w:r>
      <w:r w:rsidR="00B57107" w:rsidRPr="004A32B9">
        <w:rPr>
          <w:i/>
          <w:sz w:val="24"/>
          <w:szCs w:val="24"/>
          <w:lang w:val="it-IT"/>
        </w:rPr>
        <w:t xml:space="preserve">sqaron se jo të gjitha gjykimet duhet të </w:t>
      </w:r>
      <w:r w:rsidR="003E087E" w:rsidRPr="004A32B9">
        <w:rPr>
          <w:i/>
          <w:sz w:val="24"/>
          <w:szCs w:val="24"/>
          <w:lang w:val="it-IT"/>
        </w:rPr>
        <w:t>jepen n</w:t>
      </w:r>
      <w:r w:rsidR="00F07DCA" w:rsidRPr="004A32B9">
        <w:rPr>
          <w:i/>
          <w:sz w:val="24"/>
          <w:szCs w:val="24"/>
          <w:lang w:val="it-IT"/>
        </w:rPr>
        <w:t>ë</w:t>
      </w:r>
      <w:r w:rsidR="003E087E" w:rsidRPr="004A32B9">
        <w:rPr>
          <w:i/>
          <w:sz w:val="24"/>
          <w:szCs w:val="24"/>
          <w:lang w:val="it-IT"/>
        </w:rPr>
        <w:t xml:space="preserve"> sh</w:t>
      </w:r>
      <w:r w:rsidR="00F07DCA" w:rsidRPr="004A32B9">
        <w:rPr>
          <w:i/>
          <w:sz w:val="24"/>
          <w:szCs w:val="24"/>
          <w:lang w:val="it-IT"/>
        </w:rPr>
        <w:t>ë</w:t>
      </w:r>
      <w:r w:rsidR="003E087E" w:rsidRPr="004A32B9">
        <w:rPr>
          <w:i/>
          <w:sz w:val="24"/>
          <w:szCs w:val="24"/>
          <w:lang w:val="it-IT"/>
        </w:rPr>
        <w:t>nime shpjeguese</w:t>
      </w:r>
      <w:r w:rsidR="00216ADC" w:rsidRPr="004A32B9">
        <w:rPr>
          <w:i/>
          <w:sz w:val="24"/>
          <w:szCs w:val="24"/>
          <w:lang w:val="it-IT"/>
        </w:rPr>
        <w:t>; ato duhet t</w:t>
      </w:r>
      <w:r w:rsidR="00F07DCA" w:rsidRPr="004A32B9">
        <w:rPr>
          <w:i/>
          <w:sz w:val="24"/>
          <w:szCs w:val="24"/>
          <w:lang w:val="it-IT"/>
        </w:rPr>
        <w:t>ë</w:t>
      </w:r>
      <w:r w:rsidR="00216ADC" w:rsidRPr="004A32B9">
        <w:rPr>
          <w:i/>
          <w:sz w:val="24"/>
          <w:szCs w:val="24"/>
          <w:lang w:val="it-IT"/>
        </w:rPr>
        <w:t xml:space="preserve"> lidhen me nj</w:t>
      </w:r>
      <w:r w:rsidR="00F07DCA" w:rsidRPr="004A32B9">
        <w:rPr>
          <w:i/>
          <w:sz w:val="24"/>
          <w:szCs w:val="24"/>
          <w:lang w:val="it-IT"/>
        </w:rPr>
        <w:t>ë</w:t>
      </w:r>
      <w:r w:rsidR="00216ADC" w:rsidRPr="004A32B9">
        <w:rPr>
          <w:i/>
          <w:sz w:val="24"/>
          <w:szCs w:val="24"/>
          <w:lang w:val="it-IT"/>
        </w:rPr>
        <w:t xml:space="preserve"> politik</w:t>
      </w:r>
      <w:r w:rsidR="00F07DCA" w:rsidRPr="004A32B9">
        <w:rPr>
          <w:i/>
          <w:sz w:val="24"/>
          <w:szCs w:val="24"/>
          <w:lang w:val="it-IT"/>
        </w:rPr>
        <w:t>ë</w:t>
      </w:r>
      <w:r w:rsidR="00216ADC" w:rsidRPr="004A32B9">
        <w:rPr>
          <w:i/>
          <w:sz w:val="24"/>
          <w:szCs w:val="24"/>
          <w:lang w:val="it-IT"/>
        </w:rPr>
        <w:t xml:space="preserve"> kontab</w:t>
      </w:r>
      <w:r w:rsidR="00F07DCA" w:rsidRPr="004A32B9">
        <w:rPr>
          <w:i/>
          <w:sz w:val="24"/>
          <w:szCs w:val="24"/>
          <w:lang w:val="it-IT"/>
        </w:rPr>
        <w:t>ë</w:t>
      </w:r>
      <w:r w:rsidR="00216ADC" w:rsidRPr="004A32B9">
        <w:rPr>
          <w:i/>
          <w:sz w:val="24"/>
          <w:szCs w:val="24"/>
          <w:lang w:val="it-IT"/>
        </w:rPr>
        <w:t>l t</w:t>
      </w:r>
      <w:r w:rsidR="00F07DCA" w:rsidRPr="004A32B9">
        <w:rPr>
          <w:i/>
          <w:sz w:val="24"/>
          <w:szCs w:val="24"/>
          <w:lang w:val="it-IT"/>
        </w:rPr>
        <w:t>ë</w:t>
      </w:r>
      <w:r w:rsidR="00216ADC" w:rsidRPr="004A32B9">
        <w:rPr>
          <w:i/>
          <w:sz w:val="24"/>
          <w:szCs w:val="24"/>
          <w:lang w:val="it-IT"/>
        </w:rPr>
        <w:t xml:space="preserve"> r</w:t>
      </w:r>
      <w:r w:rsidR="00F07DCA" w:rsidRPr="004A32B9">
        <w:rPr>
          <w:i/>
          <w:sz w:val="24"/>
          <w:szCs w:val="24"/>
          <w:lang w:val="it-IT"/>
        </w:rPr>
        <w:t>ë</w:t>
      </w:r>
      <w:r w:rsidR="00216ADC" w:rsidRPr="004A32B9">
        <w:rPr>
          <w:i/>
          <w:sz w:val="24"/>
          <w:szCs w:val="24"/>
          <w:lang w:val="it-IT"/>
        </w:rPr>
        <w:t>nd</w:t>
      </w:r>
      <w:r w:rsidR="00F07DCA" w:rsidRPr="004A32B9">
        <w:rPr>
          <w:i/>
          <w:sz w:val="24"/>
          <w:szCs w:val="24"/>
          <w:lang w:val="it-IT"/>
        </w:rPr>
        <w:t>ë</w:t>
      </w:r>
      <w:r w:rsidR="00216ADC" w:rsidRPr="004A32B9">
        <w:rPr>
          <w:i/>
          <w:sz w:val="24"/>
          <w:szCs w:val="24"/>
          <w:lang w:val="it-IT"/>
        </w:rPr>
        <w:t>sishme si edhe gjykimi n</w:t>
      </w:r>
      <w:r w:rsidR="00F07DCA" w:rsidRPr="004A32B9">
        <w:rPr>
          <w:i/>
          <w:sz w:val="24"/>
          <w:szCs w:val="24"/>
          <w:lang w:val="it-IT"/>
        </w:rPr>
        <w:t>ë</w:t>
      </w:r>
      <w:r w:rsidR="00216ADC" w:rsidRPr="004A32B9">
        <w:rPr>
          <w:i/>
          <w:sz w:val="24"/>
          <w:szCs w:val="24"/>
          <w:lang w:val="it-IT"/>
        </w:rPr>
        <w:t xml:space="preserve"> vetvete duhet t</w:t>
      </w:r>
      <w:r w:rsidR="00F07DCA" w:rsidRPr="004A32B9">
        <w:rPr>
          <w:i/>
          <w:sz w:val="24"/>
          <w:szCs w:val="24"/>
          <w:lang w:val="it-IT"/>
        </w:rPr>
        <w:t>ë</w:t>
      </w:r>
      <w:r w:rsidR="00216ADC" w:rsidRPr="004A32B9">
        <w:rPr>
          <w:i/>
          <w:sz w:val="24"/>
          <w:szCs w:val="24"/>
          <w:lang w:val="it-IT"/>
        </w:rPr>
        <w:t xml:space="preserve"> ket</w:t>
      </w:r>
      <w:r w:rsidR="00F07DCA" w:rsidRPr="004A32B9">
        <w:rPr>
          <w:i/>
          <w:sz w:val="24"/>
          <w:szCs w:val="24"/>
          <w:lang w:val="it-IT"/>
        </w:rPr>
        <w:t>ë</w:t>
      </w:r>
      <w:r w:rsidR="00216ADC" w:rsidRPr="004A32B9">
        <w:rPr>
          <w:i/>
          <w:sz w:val="24"/>
          <w:szCs w:val="24"/>
          <w:lang w:val="it-IT"/>
        </w:rPr>
        <w:t xml:space="preserve"> patur ndikim material n</w:t>
      </w:r>
      <w:r w:rsidR="00F07DCA" w:rsidRPr="004A32B9">
        <w:rPr>
          <w:i/>
          <w:sz w:val="24"/>
          <w:szCs w:val="24"/>
          <w:lang w:val="it-IT"/>
        </w:rPr>
        <w:t>ë</w:t>
      </w:r>
      <w:r w:rsidR="00216ADC" w:rsidRPr="004A32B9">
        <w:rPr>
          <w:i/>
          <w:sz w:val="24"/>
          <w:szCs w:val="24"/>
          <w:lang w:val="it-IT"/>
        </w:rPr>
        <w:t xml:space="preserve"> shumat e raportuara</w:t>
      </w:r>
      <w:r w:rsidR="00B57107" w:rsidRPr="004A32B9">
        <w:rPr>
          <w:i/>
          <w:sz w:val="24"/>
          <w:szCs w:val="24"/>
          <w:lang w:val="it-IT"/>
        </w:rPr>
        <w:t xml:space="preserve">. Në praktikë, këto vendime </w:t>
      </w:r>
      <w:r w:rsidR="00F07DCA" w:rsidRPr="004A32B9">
        <w:rPr>
          <w:i/>
          <w:sz w:val="24"/>
          <w:szCs w:val="24"/>
          <w:lang w:val="it-IT"/>
        </w:rPr>
        <w:t>ë</w:t>
      </w:r>
      <w:r w:rsidR="00216ADC" w:rsidRPr="004A32B9">
        <w:rPr>
          <w:i/>
          <w:sz w:val="24"/>
          <w:szCs w:val="24"/>
          <w:lang w:val="it-IT"/>
        </w:rPr>
        <w:t>sht</w:t>
      </w:r>
      <w:r w:rsidR="00F07DCA" w:rsidRPr="004A32B9">
        <w:rPr>
          <w:i/>
          <w:sz w:val="24"/>
          <w:szCs w:val="24"/>
          <w:lang w:val="it-IT"/>
        </w:rPr>
        <w:t>ë</w:t>
      </w:r>
      <w:r w:rsidR="00216ADC" w:rsidRPr="004A32B9">
        <w:rPr>
          <w:i/>
          <w:sz w:val="24"/>
          <w:szCs w:val="24"/>
          <w:lang w:val="it-IT"/>
        </w:rPr>
        <w:t xml:space="preserve"> v</w:t>
      </w:r>
      <w:r w:rsidR="00F07DCA" w:rsidRPr="004A32B9">
        <w:rPr>
          <w:i/>
          <w:sz w:val="24"/>
          <w:szCs w:val="24"/>
          <w:lang w:val="it-IT"/>
        </w:rPr>
        <w:t>ë</w:t>
      </w:r>
      <w:r w:rsidR="00216ADC" w:rsidRPr="004A32B9">
        <w:rPr>
          <w:i/>
          <w:sz w:val="24"/>
          <w:szCs w:val="24"/>
          <w:lang w:val="it-IT"/>
        </w:rPr>
        <w:t>shtir</w:t>
      </w:r>
      <w:r w:rsidR="00F07DCA" w:rsidRPr="004A32B9">
        <w:rPr>
          <w:i/>
          <w:sz w:val="24"/>
          <w:szCs w:val="24"/>
          <w:lang w:val="it-IT"/>
        </w:rPr>
        <w:t>ë</w:t>
      </w:r>
      <w:r w:rsidR="00216ADC" w:rsidRPr="004A32B9">
        <w:rPr>
          <w:i/>
          <w:sz w:val="24"/>
          <w:szCs w:val="24"/>
          <w:lang w:val="it-IT"/>
        </w:rPr>
        <w:t xml:space="preserve"> t</w:t>
      </w:r>
      <w:r w:rsidR="00F07DCA" w:rsidRPr="004A32B9">
        <w:rPr>
          <w:i/>
          <w:sz w:val="24"/>
          <w:szCs w:val="24"/>
          <w:lang w:val="it-IT"/>
        </w:rPr>
        <w:t>ë</w:t>
      </w:r>
      <w:r w:rsidR="00216ADC" w:rsidRPr="004A32B9">
        <w:rPr>
          <w:i/>
          <w:sz w:val="24"/>
          <w:szCs w:val="24"/>
          <w:lang w:val="it-IT"/>
        </w:rPr>
        <w:t xml:space="preserve"> ekuilibrohen </w:t>
      </w:r>
      <w:r w:rsidR="00B57107" w:rsidRPr="004A32B9">
        <w:rPr>
          <w:i/>
          <w:sz w:val="24"/>
          <w:szCs w:val="24"/>
          <w:lang w:val="it-IT"/>
        </w:rPr>
        <w:t xml:space="preserve">dhe shpesh </w:t>
      </w:r>
      <w:r w:rsidR="00216ADC" w:rsidRPr="004A32B9">
        <w:rPr>
          <w:i/>
          <w:sz w:val="24"/>
          <w:szCs w:val="24"/>
          <w:lang w:val="it-IT"/>
        </w:rPr>
        <w:t xml:space="preserve">marrin zgjidhje </w:t>
      </w:r>
      <w:r w:rsidR="00B57107" w:rsidRPr="004A32B9">
        <w:rPr>
          <w:i/>
          <w:sz w:val="24"/>
          <w:szCs w:val="24"/>
          <w:lang w:val="it-IT"/>
        </w:rPr>
        <w:t xml:space="preserve">nga </w:t>
      </w:r>
      <w:r w:rsidR="00216ADC" w:rsidRPr="004A32B9">
        <w:rPr>
          <w:i/>
          <w:sz w:val="24"/>
          <w:szCs w:val="24"/>
          <w:lang w:val="it-IT"/>
        </w:rPr>
        <w:t>drejtimi</w:t>
      </w:r>
      <w:r w:rsidR="00B57107" w:rsidRPr="004A32B9">
        <w:rPr>
          <w:i/>
          <w:sz w:val="24"/>
          <w:szCs w:val="24"/>
          <w:lang w:val="it-IT"/>
        </w:rPr>
        <w:t xml:space="preserve"> i lartë i </w:t>
      </w:r>
      <w:r w:rsidR="00216ADC" w:rsidRPr="004A32B9">
        <w:rPr>
          <w:i/>
          <w:sz w:val="24"/>
          <w:szCs w:val="24"/>
          <w:lang w:val="it-IT"/>
        </w:rPr>
        <w:t>nj</w:t>
      </w:r>
      <w:r w:rsidR="00F07DCA" w:rsidRPr="004A32B9">
        <w:rPr>
          <w:i/>
          <w:sz w:val="24"/>
          <w:szCs w:val="24"/>
          <w:lang w:val="it-IT"/>
        </w:rPr>
        <w:t>ë</w:t>
      </w:r>
      <w:r w:rsidR="00216ADC" w:rsidRPr="004A32B9">
        <w:rPr>
          <w:i/>
          <w:sz w:val="24"/>
          <w:szCs w:val="24"/>
          <w:lang w:val="it-IT"/>
        </w:rPr>
        <w:t>sis</w:t>
      </w:r>
      <w:r w:rsidR="00F07DCA" w:rsidRPr="004A32B9">
        <w:rPr>
          <w:i/>
          <w:sz w:val="24"/>
          <w:szCs w:val="24"/>
          <w:lang w:val="it-IT"/>
        </w:rPr>
        <w:t>ë</w:t>
      </w:r>
      <w:r w:rsidR="00B57107" w:rsidRPr="004A32B9">
        <w:rPr>
          <w:i/>
          <w:sz w:val="24"/>
          <w:szCs w:val="24"/>
          <w:lang w:val="it-IT"/>
        </w:rPr>
        <w:t>, komiteti i auditimit</w:t>
      </w:r>
      <w:r w:rsidR="00833832" w:rsidRPr="004A32B9">
        <w:rPr>
          <w:i/>
          <w:sz w:val="24"/>
          <w:szCs w:val="24"/>
          <w:lang w:val="it-IT"/>
        </w:rPr>
        <w:t xml:space="preserve"> t</w:t>
      </w:r>
      <w:r w:rsidR="00F07DCA" w:rsidRPr="004A32B9">
        <w:rPr>
          <w:i/>
          <w:sz w:val="24"/>
          <w:szCs w:val="24"/>
          <w:lang w:val="it-IT"/>
        </w:rPr>
        <w:t>ë</w:t>
      </w:r>
      <w:r w:rsidR="00833832" w:rsidRPr="004A32B9">
        <w:rPr>
          <w:i/>
          <w:sz w:val="24"/>
          <w:szCs w:val="24"/>
          <w:lang w:val="it-IT"/>
        </w:rPr>
        <w:t xml:space="preserve"> brendsh</w:t>
      </w:r>
      <w:r w:rsidR="00F07DCA" w:rsidRPr="004A32B9">
        <w:rPr>
          <w:i/>
          <w:sz w:val="24"/>
          <w:szCs w:val="24"/>
          <w:lang w:val="it-IT"/>
        </w:rPr>
        <w:t>ë</w:t>
      </w:r>
      <w:r w:rsidR="00833832" w:rsidRPr="004A32B9">
        <w:rPr>
          <w:i/>
          <w:sz w:val="24"/>
          <w:szCs w:val="24"/>
          <w:lang w:val="it-IT"/>
        </w:rPr>
        <w:t>m apo</w:t>
      </w:r>
      <w:r w:rsidR="00B57107" w:rsidRPr="004A32B9">
        <w:rPr>
          <w:i/>
          <w:sz w:val="24"/>
          <w:szCs w:val="24"/>
          <w:lang w:val="it-IT"/>
        </w:rPr>
        <w:t xml:space="preserve"> audit</w:t>
      </w:r>
      <w:r w:rsidR="00833832" w:rsidRPr="004A32B9">
        <w:rPr>
          <w:i/>
          <w:sz w:val="24"/>
          <w:szCs w:val="24"/>
          <w:lang w:val="it-IT"/>
        </w:rPr>
        <w:t>uesit</w:t>
      </w:r>
      <w:r w:rsidR="00B57107" w:rsidRPr="004A32B9">
        <w:rPr>
          <w:i/>
          <w:sz w:val="24"/>
          <w:szCs w:val="24"/>
          <w:lang w:val="it-IT"/>
        </w:rPr>
        <w:t xml:space="preserve"> e jashtëm. </w:t>
      </w:r>
      <w:r w:rsidR="00833832" w:rsidRPr="004A32B9">
        <w:rPr>
          <w:i/>
          <w:sz w:val="24"/>
          <w:szCs w:val="24"/>
          <w:lang w:val="it-IT"/>
        </w:rPr>
        <w:t>Sh</w:t>
      </w:r>
      <w:r w:rsidR="00F07DCA" w:rsidRPr="004A32B9">
        <w:rPr>
          <w:i/>
          <w:sz w:val="24"/>
          <w:szCs w:val="24"/>
          <w:lang w:val="it-IT"/>
        </w:rPr>
        <w:t>ë</w:t>
      </w:r>
      <w:r w:rsidR="00833832" w:rsidRPr="004A32B9">
        <w:rPr>
          <w:i/>
          <w:sz w:val="24"/>
          <w:szCs w:val="24"/>
          <w:lang w:val="it-IT"/>
        </w:rPr>
        <w:t>nimet shpjeguese</w:t>
      </w:r>
      <w:r w:rsidR="00B57107" w:rsidRPr="004A32B9">
        <w:rPr>
          <w:i/>
          <w:sz w:val="24"/>
          <w:szCs w:val="24"/>
          <w:lang w:val="it-IT"/>
        </w:rPr>
        <w:t xml:space="preserve"> duhet të je</w:t>
      </w:r>
      <w:r w:rsidR="00707DE7" w:rsidRPr="004A32B9">
        <w:rPr>
          <w:i/>
          <w:sz w:val="24"/>
          <w:szCs w:val="24"/>
          <w:lang w:val="it-IT"/>
        </w:rPr>
        <w:t>n</w:t>
      </w:r>
      <w:r w:rsidR="00B57107" w:rsidRPr="004A32B9">
        <w:rPr>
          <w:i/>
          <w:sz w:val="24"/>
          <w:szCs w:val="24"/>
          <w:lang w:val="it-IT"/>
        </w:rPr>
        <w:t>ë mjaftueshm</w:t>
      </w:r>
      <w:r w:rsidR="00833832" w:rsidRPr="004A32B9">
        <w:rPr>
          <w:i/>
          <w:sz w:val="24"/>
          <w:szCs w:val="24"/>
          <w:lang w:val="it-IT"/>
        </w:rPr>
        <w:t>ërisht t</w:t>
      </w:r>
      <w:r w:rsidR="00F07DCA" w:rsidRPr="004A32B9">
        <w:rPr>
          <w:i/>
          <w:sz w:val="24"/>
          <w:szCs w:val="24"/>
          <w:lang w:val="it-IT"/>
        </w:rPr>
        <w:t>ë</w:t>
      </w:r>
      <w:r w:rsidR="00833832" w:rsidRPr="004A32B9">
        <w:rPr>
          <w:i/>
          <w:sz w:val="24"/>
          <w:szCs w:val="24"/>
          <w:lang w:val="it-IT"/>
        </w:rPr>
        <w:t>detajuara q</w:t>
      </w:r>
      <w:r w:rsidR="00F07DCA" w:rsidRPr="004A32B9">
        <w:rPr>
          <w:i/>
          <w:sz w:val="24"/>
          <w:szCs w:val="24"/>
          <w:lang w:val="it-IT"/>
        </w:rPr>
        <w:t>ë</w:t>
      </w:r>
      <w:r w:rsidR="00833832" w:rsidRPr="004A32B9">
        <w:rPr>
          <w:i/>
          <w:sz w:val="24"/>
          <w:szCs w:val="24"/>
          <w:lang w:val="it-IT"/>
        </w:rPr>
        <w:t xml:space="preserve"> të mund t</w:t>
      </w:r>
      <w:r w:rsidR="00F07DCA" w:rsidRPr="004A32B9">
        <w:rPr>
          <w:i/>
          <w:sz w:val="24"/>
          <w:szCs w:val="24"/>
          <w:lang w:val="it-IT"/>
        </w:rPr>
        <w:t>ë</w:t>
      </w:r>
      <w:r w:rsidR="00833832" w:rsidRPr="004A32B9">
        <w:rPr>
          <w:i/>
          <w:sz w:val="24"/>
          <w:szCs w:val="24"/>
          <w:lang w:val="it-IT"/>
        </w:rPr>
        <w:t xml:space="preserve"> ndihmojn</w:t>
      </w:r>
      <w:r w:rsidR="00F07DCA" w:rsidRPr="004A32B9">
        <w:rPr>
          <w:i/>
          <w:sz w:val="24"/>
          <w:szCs w:val="24"/>
          <w:lang w:val="it-IT"/>
        </w:rPr>
        <w:t>ë</w:t>
      </w:r>
      <w:r w:rsidR="00B57107" w:rsidRPr="004A32B9">
        <w:rPr>
          <w:i/>
          <w:sz w:val="24"/>
          <w:szCs w:val="24"/>
          <w:lang w:val="it-IT"/>
        </w:rPr>
        <w:t xml:space="preserve"> lexuesit të kuptojnë </w:t>
      </w:r>
      <w:r w:rsidR="00B86E96" w:rsidRPr="004A32B9">
        <w:rPr>
          <w:i/>
          <w:sz w:val="24"/>
          <w:szCs w:val="24"/>
          <w:lang w:val="it-IT"/>
        </w:rPr>
        <w:t xml:space="preserve">se si janë zbatuar politikat </w:t>
      </w:r>
      <w:r w:rsidR="00833832" w:rsidRPr="004A32B9">
        <w:rPr>
          <w:i/>
          <w:sz w:val="24"/>
          <w:szCs w:val="24"/>
          <w:lang w:val="it-IT"/>
        </w:rPr>
        <w:t>kontab</w:t>
      </w:r>
      <w:r w:rsidR="00F07DCA" w:rsidRPr="004A32B9">
        <w:rPr>
          <w:i/>
          <w:sz w:val="24"/>
          <w:szCs w:val="24"/>
          <w:lang w:val="it-IT"/>
        </w:rPr>
        <w:t>ë</w:t>
      </w:r>
      <w:r w:rsidR="00833832" w:rsidRPr="004A32B9">
        <w:rPr>
          <w:i/>
          <w:sz w:val="24"/>
          <w:szCs w:val="24"/>
          <w:lang w:val="it-IT"/>
        </w:rPr>
        <w:t xml:space="preserve">l </w:t>
      </w:r>
      <w:r w:rsidR="00B57107" w:rsidRPr="004A32B9">
        <w:rPr>
          <w:i/>
          <w:sz w:val="24"/>
          <w:szCs w:val="24"/>
          <w:lang w:val="it-IT"/>
        </w:rPr>
        <w:t>dhe</w:t>
      </w:r>
      <w:r w:rsidR="00833832" w:rsidRPr="004A32B9">
        <w:rPr>
          <w:i/>
          <w:sz w:val="24"/>
          <w:szCs w:val="24"/>
          <w:lang w:val="it-IT"/>
        </w:rPr>
        <w:t xml:space="preserve"> gjithashtu</w:t>
      </w:r>
      <w:r w:rsidR="00B57107" w:rsidRPr="004A32B9">
        <w:rPr>
          <w:i/>
          <w:sz w:val="24"/>
          <w:szCs w:val="24"/>
          <w:lang w:val="it-IT"/>
        </w:rPr>
        <w:t xml:space="preserve"> t'u mundësoj</w:t>
      </w:r>
      <w:r w:rsidR="00833832" w:rsidRPr="004A32B9">
        <w:rPr>
          <w:i/>
          <w:sz w:val="24"/>
          <w:szCs w:val="24"/>
          <w:lang w:val="it-IT"/>
        </w:rPr>
        <w:t>n</w:t>
      </w:r>
      <w:r w:rsidR="00B57107" w:rsidRPr="004A32B9">
        <w:rPr>
          <w:i/>
          <w:sz w:val="24"/>
          <w:szCs w:val="24"/>
          <w:lang w:val="it-IT"/>
        </w:rPr>
        <w:t xml:space="preserve">ë atyre të krahasojnë gjykimet ndërmjet pasqyrave financiare të </w:t>
      </w:r>
      <w:r w:rsidR="00833832" w:rsidRPr="004A32B9">
        <w:rPr>
          <w:i/>
          <w:sz w:val="24"/>
          <w:szCs w:val="24"/>
          <w:lang w:val="it-IT"/>
        </w:rPr>
        <w:t>nj</w:t>
      </w:r>
      <w:r w:rsidR="00F07DCA" w:rsidRPr="004A32B9">
        <w:rPr>
          <w:i/>
          <w:sz w:val="24"/>
          <w:szCs w:val="24"/>
          <w:lang w:val="it-IT"/>
        </w:rPr>
        <w:t>ë</w:t>
      </w:r>
      <w:r w:rsidR="00833832" w:rsidRPr="004A32B9">
        <w:rPr>
          <w:i/>
          <w:sz w:val="24"/>
          <w:szCs w:val="24"/>
          <w:lang w:val="it-IT"/>
        </w:rPr>
        <w:t>sive ekonomike</w:t>
      </w:r>
      <w:r w:rsidR="00B57107" w:rsidRPr="004A32B9">
        <w:rPr>
          <w:i/>
          <w:sz w:val="24"/>
          <w:szCs w:val="24"/>
          <w:lang w:val="it-IT"/>
        </w:rPr>
        <w:t xml:space="preserve"> të ndryshme. Shembuj të gjykimeve që nuk përfshijnë vlerësimin janë</w:t>
      </w:r>
      <w:r w:rsidR="00833832" w:rsidRPr="004A32B9">
        <w:rPr>
          <w:i/>
          <w:sz w:val="24"/>
          <w:szCs w:val="24"/>
          <w:lang w:val="it-IT"/>
        </w:rPr>
        <w:t xml:space="preserve"> p.sh, (1) </w:t>
      </w:r>
      <w:r w:rsidR="00B57107" w:rsidRPr="004A32B9">
        <w:rPr>
          <w:i/>
          <w:sz w:val="24"/>
          <w:szCs w:val="24"/>
          <w:lang w:val="it-IT"/>
        </w:rPr>
        <w:t>kur</w:t>
      </w:r>
      <w:r w:rsidR="00833832" w:rsidRPr="004A32B9">
        <w:rPr>
          <w:i/>
          <w:sz w:val="24"/>
          <w:szCs w:val="24"/>
          <w:lang w:val="it-IT"/>
        </w:rPr>
        <w:t>konsiderohet se n</w:t>
      </w:r>
      <w:r w:rsidR="00F07DCA" w:rsidRPr="004A32B9">
        <w:rPr>
          <w:i/>
          <w:sz w:val="24"/>
          <w:szCs w:val="24"/>
          <w:lang w:val="it-IT"/>
        </w:rPr>
        <w:t>ë</w:t>
      </w:r>
      <w:r w:rsidR="00833832" w:rsidRPr="004A32B9">
        <w:rPr>
          <w:i/>
          <w:sz w:val="24"/>
          <w:szCs w:val="24"/>
          <w:lang w:val="it-IT"/>
        </w:rPr>
        <w:t xml:space="preserve"> thelb</w:t>
      </w:r>
      <w:r w:rsidR="00B86E96" w:rsidRPr="004A32B9">
        <w:rPr>
          <w:i/>
          <w:sz w:val="24"/>
          <w:szCs w:val="24"/>
          <w:lang w:val="it-IT"/>
        </w:rPr>
        <w:t xml:space="preserve"> të gjitha </w:t>
      </w:r>
      <w:r w:rsidR="00B57107" w:rsidRPr="004A32B9">
        <w:rPr>
          <w:i/>
          <w:sz w:val="24"/>
          <w:szCs w:val="24"/>
          <w:lang w:val="it-IT"/>
        </w:rPr>
        <w:t xml:space="preserve">rreziqet dhe përfitimet e pronësisë </w:t>
      </w:r>
      <w:r w:rsidR="00833832" w:rsidRPr="004A32B9">
        <w:rPr>
          <w:i/>
          <w:sz w:val="24"/>
          <w:szCs w:val="24"/>
          <w:lang w:val="it-IT"/>
        </w:rPr>
        <w:t>jan</w:t>
      </w:r>
      <w:r w:rsidR="00F07DCA" w:rsidRPr="004A32B9">
        <w:rPr>
          <w:i/>
          <w:sz w:val="24"/>
          <w:szCs w:val="24"/>
          <w:lang w:val="it-IT"/>
        </w:rPr>
        <w:t>ë</w:t>
      </w:r>
      <w:r w:rsidR="00B57107" w:rsidRPr="004A32B9">
        <w:rPr>
          <w:i/>
          <w:sz w:val="24"/>
          <w:szCs w:val="24"/>
          <w:lang w:val="it-IT"/>
        </w:rPr>
        <w:t>transfer</w:t>
      </w:r>
      <w:r w:rsidR="00833832" w:rsidRPr="004A32B9">
        <w:rPr>
          <w:i/>
          <w:sz w:val="24"/>
          <w:szCs w:val="24"/>
          <w:lang w:val="it-IT"/>
        </w:rPr>
        <w:t>uar?!</w:t>
      </w:r>
      <w:r w:rsidR="00B57107" w:rsidRPr="004A32B9">
        <w:rPr>
          <w:i/>
          <w:sz w:val="24"/>
          <w:szCs w:val="24"/>
          <w:lang w:val="it-IT"/>
        </w:rPr>
        <w:t xml:space="preserve">; </w:t>
      </w:r>
      <w:r w:rsidR="00833832" w:rsidRPr="004A32B9">
        <w:rPr>
          <w:i/>
          <w:sz w:val="24"/>
          <w:szCs w:val="24"/>
          <w:lang w:val="it-IT"/>
        </w:rPr>
        <w:t>duhet</w:t>
      </w:r>
      <w:r w:rsidR="00B57107" w:rsidRPr="004A32B9">
        <w:rPr>
          <w:i/>
          <w:sz w:val="24"/>
          <w:szCs w:val="24"/>
          <w:lang w:val="it-IT"/>
        </w:rPr>
        <w:t xml:space="preserve"> konsoliduar</w:t>
      </w:r>
      <w:r w:rsidR="002705D9" w:rsidRPr="004A32B9">
        <w:rPr>
          <w:i/>
          <w:sz w:val="24"/>
          <w:szCs w:val="24"/>
          <w:lang w:val="it-IT"/>
        </w:rPr>
        <w:t xml:space="preserve"> apo jo </w:t>
      </w:r>
      <w:r w:rsidR="00833832" w:rsidRPr="004A32B9">
        <w:rPr>
          <w:i/>
          <w:sz w:val="24"/>
          <w:szCs w:val="24"/>
          <w:lang w:val="it-IT"/>
        </w:rPr>
        <w:t>nj</w:t>
      </w:r>
      <w:r w:rsidR="00F07DCA" w:rsidRPr="004A32B9">
        <w:rPr>
          <w:i/>
          <w:sz w:val="24"/>
          <w:szCs w:val="24"/>
          <w:lang w:val="it-IT"/>
        </w:rPr>
        <w:t>ë</w:t>
      </w:r>
      <w:r w:rsidR="00833832" w:rsidRPr="004A32B9">
        <w:rPr>
          <w:i/>
          <w:sz w:val="24"/>
          <w:szCs w:val="24"/>
          <w:lang w:val="it-IT"/>
        </w:rPr>
        <w:t>sia ekonomike e investuar?!, etj</w:t>
      </w:r>
      <w:r w:rsidR="002705D9" w:rsidRPr="004A32B9">
        <w:rPr>
          <w:i/>
          <w:sz w:val="24"/>
          <w:szCs w:val="24"/>
          <w:lang w:val="it-IT"/>
        </w:rPr>
        <w:t>.</w:t>
      </w:r>
    </w:p>
    <w:p w:rsidR="00B57107" w:rsidRPr="004A32B9" w:rsidRDefault="00B57107" w:rsidP="00E6002C">
      <w:pPr>
        <w:pBdr>
          <w:top w:val="single" w:sz="4" w:space="1" w:color="auto"/>
          <w:left w:val="single" w:sz="4" w:space="4" w:color="auto"/>
          <w:bottom w:val="single" w:sz="4" w:space="1" w:color="auto"/>
          <w:right w:val="single" w:sz="4" w:space="4" w:color="auto"/>
        </w:pBdr>
        <w:spacing w:after="0" w:line="240" w:lineRule="auto"/>
        <w:jc w:val="both"/>
        <w:rPr>
          <w:i/>
          <w:sz w:val="24"/>
          <w:szCs w:val="24"/>
          <w:lang w:val="it-IT"/>
        </w:rPr>
      </w:pPr>
      <w:r w:rsidRPr="004A32B9">
        <w:rPr>
          <w:b/>
          <w:i/>
          <w:sz w:val="24"/>
          <w:szCs w:val="24"/>
          <w:lang w:val="it-IT"/>
        </w:rPr>
        <w:t>Vlerësimet:</w:t>
      </w:r>
      <w:r w:rsidRPr="004A32B9">
        <w:rPr>
          <w:i/>
          <w:sz w:val="24"/>
          <w:szCs w:val="24"/>
          <w:lang w:val="it-IT"/>
        </w:rPr>
        <w:t xml:space="preserve"> Kërkesat e dhënies së informacionit për burimet e </w:t>
      </w:r>
      <w:r w:rsidR="00550A18" w:rsidRPr="004A32B9">
        <w:rPr>
          <w:i/>
          <w:sz w:val="24"/>
          <w:szCs w:val="24"/>
          <w:lang w:val="it-IT"/>
        </w:rPr>
        <w:t xml:space="preserve">pasigurisë së </w:t>
      </w:r>
      <w:r w:rsidRPr="004A32B9">
        <w:rPr>
          <w:i/>
          <w:sz w:val="24"/>
          <w:szCs w:val="24"/>
          <w:lang w:val="it-IT"/>
        </w:rPr>
        <w:t>vlerësimit</w:t>
      </w:r>
      <w:r w:rsidR="00AA5497" w:rsidRPr="004A32B9">
        <w:rPr>
          <w:i/>
          <w:sz w:val="24"/>
          <w:szCs w:val="24"/>
          <w:lang w:val="it-IT"/>
        </w:rPr>
        <w:t>,</w:t>
      </w:r>
      <w:r w:rsidRPr="004A32B9">
        <w:rPr>
          <w:i/>
          <w:sz w:val="24"/>
          <w:szCs w:val="24"/>
          <w:lang w:val="it-IT"/>
        </w:rPr>
        <w:t xml:space="preserve"> zbatohen për një grup të kufizuar çështjesh. Ato lidhen me supozimet dhe vlerësimet në fund të periudhës aktuale të raportimit </w:t>
      </w:r>
      <w:r w:rsidR="00550A18" w:rsidRPr="004A32B9">
        <w:rPr>
          <w:i/>
          <w:sz w:val="24"/>
          <w:szCs w:val="24"/>
          <w:lang w:val="it-IT"/>
        </w:rPr>
        <w:t>t</w:t>
      </w:r>
      <w:r w:rsidR="00F07DCA" w:rsidRPr="004A32B9">
        <w:rPr>
          <w:i/>
          <w:sz w:val="24"/>
          <w:szCs w:val="24"/>
          <w:lang w:val="it-IT"/>
        </w:rPr>
        <w:t>ë</w:t>
      </w:r>
      <w:r w:rsidR="00550A18" w:rsidRPr="004A32B9">
        <w:rPr>
          <w:i/>
          <w:sz w:val="24"/>
          <w:szCs w:val="24"/>
          <w:lang w:val="it-IT"/>
        </w:rPr>
        <w:t xml:space="preserve"> cil</w:t>
      </w:r>
      <w:r w:rsidR="00F07DCA" w:rsidRPr="004A32B9">
        <w:rPr>
          <w:i/>
          <w:sz w:val="24"/>
          <w:szCs w:val="24"/>
          <w:lang w:val="it-IT"/>
        </w:rPr>
        <w:t>ë</w:t>
      </w:r>
      <w:r w:rsidR="00550A18" w:rsidRPr="004A32B9">
        <w:rPr>
          <w:i/>
          <w:sz w:val="24"/>
          <w:szCs w:val="24"/>
          <w:lang w:val="it-IT"/>
        </w:rPr>
        <w:t xml:space="preserve">t </w:t>
      </w:r>
      <w:r w:rsidRPr="004A32B9">
        <w:rPr>
          <w:i/>
          <w:sz w:val="24"/>
          <w:szCs w:val="24"/>
          <w:lang w:val="it-IT"/>
        </w:rPr>
        <w:t xml:space="preserve">kanë një </w:t>
      </w:r>
      <w:r w:rsidR="00550A18" w:rsidRPr="004A32B9">
        <w:rPr>
          <w:i/>
          <w:sz w:val="24"/>
          <w:szCs w:val="24"/>
          <w:lang w:val="it-IT"/>
        </w:rPr>
        <w:t>risk</w:t>
      </w:r>
      <w:r w:rsidRPr="004A32B9">
        <w:rPr>
          <w:i/>
          <w:sz w:val="24"/>
          <w:szCs w:val="24"/>
          <w:lang w:val="it-IT"/>
        </w:rPr>
        <w:t xml:space="preserve"> të konsiderueshëm </w:t>
      </w:r>
      <w:r w:rsidR="00550A18" w:rsidRPr="004A32B9">
        <w:rPr>
          <w:i/>
          <w:sz w:val="24"/>
          <w:szCs w:val="24"/>
          <w:lang w:val="it-IT"/>
        </w:rPr>
        <w:t>q</w:t>
      </w:r>
      <w:r w:rsidR="00F07DCA" w:rsidRPr="004A32B9">
        <w:rPr>
          <w:i/>
          <w:sz w:val="24"/>
          <w:szCs w:val="24"/>
          <w:lang w:val="it-IT"/>
        </w:rPr>
        <w:t>ë</w:t>
      </w:r>
      <w:r w:rsidRPr="004A32B9">
        <w:rPr>
          <w:i/>
          <w:sz w:val="24"/>
          <w:szCs w:val="24"/>
          <w:lang w:val="it-IT"/>
        </w:rPr>
        <w:t>të rezultojnë në një rregullim material të vlerave kontabël të aktiveve dhe detyrimeve brenda vitit të ardhshëm financiar. Sa më shumë vlerësime</w:t>
      </w:r>
      <w:r w:rsidR="00550A18" w:rsidRPr="004A32B9">
        <w:rPr>
          <w:i/>
          <w:sz w:val="24"/>
          <w:szCs w:val="24"/>
          <w:lang w:val="it-IT"/>
        </w:rPr>
        <w:t xml:space="preserve"> kontab</w:t>
      </w:r>
      <w:r w:rsidR="00F07DCA" w:rsidRPr="004A32B9">
        <w:rPr>
          <w:i/>
          <w:sz w:val="24"/>
          <w:szCs w:val="24"/>
          <w:lang w:val="it-IT"/>
        </w:rPr>
        <w:t>ë</w:t>
      </w:r>
      <w:r w:rsidR="00550A18" w:rsidRPr="004A32B9">
        <w:rPr>
          <w:i/>
          <w:sz w:val="24"/>
          <w:szCs w:val="24"/>
          <w:lang w:val="it-IT"/>
        </w:rPr>
        <w:t>lt</w:t>
      </w:r>
      <w:r w:rsidR="00F07DCA" w:rsidRPr="004A32B9">
        <w:rPr>
          <w:i/>
          <w:sz w:val="24"/>
          <w:szCs w:val="24"/>
          <w:lang w:val="it-IT"/>
        </w:rPr>
        <w:t>ë</w:t>
      </w:r>
      <w:r w:rsidR="00550A18" w:rsidRPr="004A32B9">
        <w:rPr>
          <w:i/>
          <w:sz w:val="24"/>
          <w:szCs w:val="24"/>
          <w:lang w:val="it-IT"/>
        </w:rPr>
        <w:t>shpjegohen tek sh</w:t>
      </w:r>
      <w:r w:rsidR="00F07DCA" w:rsidRPr="004A32B9">
        <w:rPr>
          <w:i/>
          <w:sz w:val="24"/>
          <w:szCs w:val="24"/>
          <w:lang w:val="it-IT"/>
        </w:rPr>
        <w:t>ë</w:t>
      </w:r>
      <w:r w:rsidR="00550A18" w:rsidRPr="004A32B9">
        <w:rPr>
          <w:i/>
          <w:sz w:val="24"/>
          <w:szCs w:val="24"/>
          <w:lang w:val="it-IT"/>
        </w:rPr>
        <w:t>nimet</w:t>
      </w:r>
      <w:r w:rsidRPr="004A32B9">
        <w:rPr>
          <w:i/>
          <w:sz w:val="24"/>
          <w:szCs w:val="24"/>
          <w:lang w:val="it-IT"/>
        </w:rPr>
        <w:t xml:space="preserve">, aq më pak specifike </w:t>
      </w:r>
      <w:r w:rsidR="00550A18" w:rsidRPr="004A32B9">
        <w:rPr>
          <w:i/>
          <w:sz w:val="24"/>
          <w:szCs w:val="24"/>
          <w:lang w:val="it-IT"/>
        </w:rPr>
        <w:t xml:space="preserve">ato </w:t>
      </w:r>
      <w:r w:rsidRPr="004A32B9">
        <w:rPr>
          <w:i/>
          <w:sz w:val="24"/>
          <w:szCs w:val="24"/>
          <w:lang w:val="it-IT"/>
        </w:rPr>
        <w:t xml:space="preserve">do të bëhen. Kjo do të rrezikonte të </w:t>
      </w:r>
      <w:r w:rsidR="00550A18" w:rsidRPr="004A32B9">
        <w:rPr>
          <w:i/>
          <w:sz w:val="24"/>
          <w:szCs w:val="24"/>
          <w:lang w:val="it-IT"/>
        </w:rPr>
        <w:t>mos hidhej drit</w:t>
      </w:r>
      <w:r w:rsidR="00F07DCA" w:rsidRPr="004A32B9">
        <w:rPr>
          <w:i/>
          <w:sz w:val="24"/>
          <w:szCs w:val="24"/>
          <w:lang w:val="it-IT"/>
        </w:rPr>
        <w:t>ë</w:t>
      </w:r>
      <w:r w:rsidR="00550A18" w:rsidRPr="004A32B9">
        <w:rPr>
          <w:i/>
          <w:sz w:val="24"/>
          <w:szCs w:val="24"/>
          <w:lang w:val="it-IT"/>
        </w:rPr>
        <w:t xml:space="preserve"> mbi</w:t>
      </w:r>
      <w:r w:rsidRPr="004A32B9">
        <w:rPr>
          <w:i/>
          <w:sz w:val="24"/>
          <w:szCs w:val="24"/>
          <w:lang w:val="it-IT"/>
        </w:rPr>
        <w:t xml:space="preserve"> informacionet më të rëndësishme </w:t>
      </w:r>
      <w:r w:rsidR="00617A88" w:rsidRPr="004A32B9">
        <w:rPr>
          <w:i/>
          <w:sz w:val="24"/>
          <w:szCs w:val="24"/>
          <w:lang w:val="it-IT"/>
        </w:rPr>
        <w:t>tek sh</w:t>
      </w:r>
      <w:r w:rsidR="00F07DCA" w:rsidRPr="004A32B9">
        <w:rPr>
          <w:i/>
          <w:sz w:val="24"/>
          <w:szCs w:val="24"/>
          <w:lang w:val="it-IT"/>
        </w:rPr>
        <w:t>ë</w:t>
      </w:r>
      <w:r w:rsidR="00617A88" w:rsidRPr="004A32B9">
        <w:rPr>
          <w:i/>
          <w:sz w:val="24"/>
          <w:szCs w:val="24"/>
          <w:lang w:val="it-IT"/>
        </w:rPr>
        <w:t>nimet</w:t>
      </w:r>
      <w:r w:rsidRPr="004A32B9">
        <w:rPr>
          <w:i/>
          <w:sz w:val="24"/>
          <w:szCs w:val="24"/>
          <w:lang w:val="it-IT"/>
        </w:rPr>
        <w:t xml:space="preserve"> e tjera. Shembuj të vlerësimeve përfshijnë: shumën e rikuperueshme të </w:t>
      </w:r>
      <w:r w:rsidR="00617A88" w:rsidRPr="004A32B9">
        <w:rPr>
          <w:i/>
          <w:sz w:val="24"/>
          <w:szCs w:val="24"/>
          <w:lang w:val="it-IT"/>
        </w:rPr>
        <w:t>AAM-ve</w:t>
      </w:r>
      <w:r w:rsidRPr="004A32B9">
        <w:rPr>
          <w:i/>
          <w:sz w:val="24"/>
          <w:szCs w:val="24"/>
          <w:lang w:val="it-IT"/>
        </w:rPr>
        <w:t>, provizione tatimore të pasigurta; përcaktimi i metodologjive të amortizimit</w:t>
      </w:r>
      <w:r w:rsidR="00AA5497" w:rsidRPr="004A32B9">
        <w:rPr>
          <w:i/>
          <w:sz w:val="24"/>
          <w:szCs w:val="24"/>
          <w:lang w:val="it-IT"/>
        </w:rPr>
        <w:t>, etj</w:t>
      </w:r>
      <w:r w:rsidRPr="004A32B9">
        <w:rPr>
          <w:i/>
          <w:sz w:val="24"/>
          <w:szCs w:val="24"/>
          <w:lang w:val="it-IT"/>
        </w:rPr>
        <w:t xml:space="preserve">. </w:t>
      </w:r>
      <w:r w:rsidR="00E7118F" w:rsidRPr="004A32B9">
        <w:rPr>
          <w:i/>
          <w:sz w:val="24"/>
          <w:szCs w:val="24"/>
          <w:lang w:val="it-IT"/>
        </w:rPr>
        <w:t>D</w:t>
      </w:r>
      <w:r w:rsidRPr="004A32B9">
        <w:rPr>
          <w:i/>
          <w:sz w:val="24"/>
          <w:szCs w:val="24"/>
          <w:lang w:val="it-IT"/>
        </w:rPr>
        <w:t xml:space="preserve">etaje </w:t>
      </w:r>
      <w:r w:rsidR="00E7118F" w:rsidRPr="004A32B9">
        <w:rPr>
          <w:i/>
          <w:sz w:val="24"/>
          <w:szCs w:val="24"/>
          <w:lang w:val="it-IT"/>
        </w:rPr>
        <w:t xml:space="preserve">kërkohen edhe </w:t>
      </w:r>
      <w:r w:rsidRPr="004A32B9">
        <w:rPr>
          <w:i/>
          <w:sz w:val="24"/>
          <w:szCs w:val="24"/>
          <w:lang w:val="it-IT"/>
        </w:rPr>
        <w:t>për aktivet dhe detyrimet</w:t>
      </w:r>
      <w:r w:rsidR="00707DE7" w:rsidRPr="004A32B9">
        <w:rPr>
          <w:i/>
          <w:sz w:val="24"/>
          <w:szCs w:val="24"/>
          <w:lang w:val="it-IT"/>
        </w:rPr>
        <w:t xml:space="preserve"> dhe</w:t>
      </w:r>
      <w:r w:rsidR="00E7118F" w:rsidRPr="004A32B9">
        <w:rPr>
          <w:i/>
          <w:sz w:val="24"/>
          <w:szCs w:val="24"/>
          <w:lang w:val="it-IT"/>
        </w:rPr>
        <w:t>vlera e tyre n</w:t>
      </w:r>
      <w:r w:rsidR="00F07DCA" w:rsidRPr="004A32B9">
        <w:rPr>
          <w:i/>
          <w:sz w:val="24"/>
          <w:szCs w:val="24"/>
          <w:lang w:val="it-IT"/>
        </w:rPr>
        <w:t>ë</w:t>
      </w:r>
      <w:r w:rsidR="00E7118F" w:rsidRPr="004A32B9">
        <w:rPr>
          <w:i/>
          <w:sz w:val="24"/>
          <w:szCs w:val="24"/>
          <w:lang w:val="it-IT"/>
        </w:rPr>
        <w:t xml:space="preserve"> fund t</w:t>
      </w:r>
      <w:r w:rsidR="00F07DCA" w:rsidRPr="004A32B9">
        <w:rPr>
          <w:i/>
          <w:sz w:val="24"/>
          <w:szCs w:val="24"/>
          <w:lang w:val="it-IT"/>
        </w:rPr>
        <w:t>ë</w:t>
      </w:r>
      <w:r w:rsidR="00E7118F" w:rsidRPr="004A32B9">
        <w:rPr>
          <w:i/>
          <w:sz w:val="24"/>
          <w:szCs w:val="24"/>
          <w:lang w:val="it-IT"/>
        </w:rPr>
        <w:t xml:space="preserve"> vitit</w:t>
      </w:r>
      <w:r w:rsidRPr="004A32B9">
        <w:rPr>
          <w:i/>
          <w:sz w:val="24"/>
          <w:szCs w:val="24"/>
          <w:lang w:val="it-IT"/>
        </w:rPr>
        <w:t xml:space="preserve">. </w:t>
      </w:r>
      <w:r w:rsidR="00707DE7" w:rsidRPr="004A32B9">
        <w:rPr>
          <w:i/>
          <w:sz w:val="24"/>
          <w:szCs w:val="24"/>
          <w:lang w:val="it-IT"/>
        </w:rPr>
        <w:t>Sh</w:t>
      </w:r>
      <w:r w:rsidR="00F07DCA" w:rsidRPr="004A32B9">
        <w:rPr>
          <w:i/>
          <w:sz w:val="24"/>
          <w:szCs w:val="24"/>
          <w:lang w:val="it-IT"/>
        </w:rPr>
        <w:t>ë</w:t>
      </w:r>
      <w:r w:rsidR="00707DE7" w:rsidRPr="004A32B9">
        <w:rPr>
          <w:i/>
          <w:sz w:val="24"/>
          <w:szCs w:val="24"/>
          <w:lang w:val="it-IT"/>
        </w:rPr>
        <w:t>nime shpjeguese duhet t</w:t>
      </w:r>
      <w:r w:rsidR="00F07DCA" w:rsidRPr="004A32B9">
        <w:rPr>
          <w:i/>
          <w:sz w:val="24"/>
          <w:szCs w:val="24"/>
          <w:lang w:val="it-IT"/>
        </w:rPr>
        <w:t>ë</w:t>
      </w:r>
      <w:r w:rsidR="00707DE7" w:rsidRPr="004A32B9">
        <w:rPr>
          <w:i/>
          <w:sz w:val="24"/>
          <w:szCs w:val="24"/>
          <w:lang w:val="it-IT"/>
        </w:rPr>
        <w:t xml:space="preserve"> jepen </w:t>
      </w:r>
      <w:r w:rsidRPr="004A32B9">
        <w:rPr>
          <w:i/>
          <w:sz w:val="24"/>
          <w:szCs w:val="24"/>
          <w:lang w:val="it-IT"/>
        </w:rPr>
        <w:t xml:space="preserve">vetëm në lidhje me </w:t>
      </w:r>
      <w:r w:rsidR="00EC4453" w:rsidRPr="004A32B9">
        <w:rPr>
          <w:i/>
          <w:sz w:val="24"/>
          <w:szCs w:val="24"/>
          <w:lang w:val="it-IT"/>
        </w:rPr>
        <w:t>dis</w:t>
      </w:r>
      <w:r w:rsidR="00AA5497" w:rsidRPr="004A32B9">
        <w:rPr>
          <w:i/>
          <w:sz w:val="24"/>
          <w:szCs w:val="24"/>
          <w:lang w:val="it-IT"/>
        </w:rPr>
        <w:t>a</w:t>
      </w:r>
      <w:r w:rsidR="00EC4453" w:rsidRPr="004A32B9">
        <w:rPr>
          <w:i/>
          <w:sz w:val="24"/>
          <w:szCs w:val="24"/>
          <w:lang w:val="it-IT"/>
        </w:rPr>
        <w:t xml:space="preserve"> nga </w:t>
      </w:r>
      <w:r w:rsidRPr="004A32B9">
        <w:rPr>
          <w:i/>
          <w:sz w:val="24"/>
          <w:szCs w:val="24"/>
          <w:lang w:val="it-IT"/>
        </w:rPr>
        <w:t xml:space="preserve">aktivet dhe detyrimet sepse kërkesat kanë të bëjnë vetëm me gjykimet më të vështira, subjektive dhe komplekse. </w:t>
      </w:r>
      <w:r w:rsidR="00EC4453" w:rsidRPr="004A32B9">
        <w:rPr>
          <w:i/>
          <w:sz w:val="24"/>
          <w:szCs w:val="24"/>
          <w:lang w:val="it-IT"/>
        </w:rPr>
        <w:t>N</w:t>
      </w:r>
      <w:r w:rsidRPr="004A32B9">
        <w:rPr>
          <w:i/>
          <w:sz w:val="24"/>
          <w:szCs w:val="24"/>
          <w:lang w:val="it-IT"/>
        </w:rPr>
        <w:t>uk kërkohe</w:t>
      </w:r>
      <w:r w:rsidR="00EC4453" w:rsidRPr="004A32B9">
        <w:rPr>
          <w:i/>
          <w:sz w:val="24"/>
          <w:szCs w:val="24"/>
          <w:lang w:val="it-IT"/>
        </w:rPr>
        <w:t>n sh</w:t>
      </w:r>
      <w:r w:rsidR="00F07DCA" w:rsidRPr="004A32B9">
        <w:rPr>
          <w:i/>
          <w:sz w:val="24"/>
          <w:szCs w:val="24"/>
          <w:lang w:val="it-IT"/>
        </w:rPr>
        <w:t>ë</w:t>
      </w:r>
      <w:r w:rsidR="00EC4453" w:rsidRPr="004A32B9">
        <w:rPr>
          <w:i/>
          <w:sz w:val="24"/>
          <w:szCs w:val="24"/>
          <w:lang w:val="it-IT"/>
        </w:rPr>
        <w:t>nime shpjeguese</w:t>
      </w:r>
      <w:r w:rsidRPr="004A32B9">
        <w:rPr>
          <w:i/>
          <w:sz w:val="24"/>
          <w:szCs w:val="24"/>
          <w:lang w:val="it-IT"/>
        </w:rPr>
        <w:t xml:space="preserve"> për aktivet dhe </w:t>
      </w:r>
      <w:r w:rsidRPr="004A32B9">
        <w:rPr>
          <w:i/>
          <w:sz w:val="24"/>
          <w:szCs w:val="24"/>
          <w:lang w:val="it-IT"/>
        </w:rPr>
        <w:lastRenderedPageBreak/>
        <w:t xml:space="preserve">detyrimet e matura me vlerën e drejtë nëse kjo </w:t>
      </w:r>
      <w:r w:rsidR="00EC4453" w:rsidRPr="004A32B9">
        <w:rPr>
          <w:i/>
          <w:sz w:val="24"/>
          <w:szCs w:val="24"/>
          <w:lang w:val="it-IT"/>
        </w:rPr>
        <w:t xml:space="preserve">e fundit </w:t>
      </w:r>
      <w:r w:rsidRPr="004A32B9">
        <w:rPr>
          <w:i/>
          <w:sz w:val="24"/>
          <w:szCs w:val="24"/>
          <w:lang w:val="it-IT"/>
        </w:rPr>
        <w:t xml:space="preserve">bazohet në çmimet </w:t>
      </w:r>
      <w:r w:rsidR="00EC4453" w:rsidRPr="004A32B9">
        <w:rPr>
          <w:i/>
          <w:sz w:val="24"/>
          <w:szCs w:val="24"/>
          <w:lang w:val="it-IT"/>
        </w:rPr>
        <w:t xml:space="preserve">e kuotuara </w:t>
      </w:r>
      <w:r w:rsidRPr="004A32B9">
        <w:rPr>
          <w:i/>
          <w:sz w:val="24"/>
          <w:szCs w:val="24"/>
          <w:lang w:val="it-IT"/>
        </w:rPr>
        <w:t>në një treg aktiv për një aktiv ose detyrim identik.</w:t>
      </w:r>
    </w:p>
    <w:p w:rsidR="00B57107" w:rsidRPr="004A32B9" w:rsidRDefault="00B57107" w:rsidP="00E6002C">
      <w:pPr>
        <w:pBdr>
          <w:top w:val="single" w:sz="4" w:space="1" w:color="auto"/>
          <w:left w:val="single" w:sz="4" w:space="4" w:color="auto"/>
          <w:bottom w:val="single" w:sz="4" w:space="1" w:color="auto"/>
          <w:right w:val="single" w:sz="4" w:space="4" w:color="auto"/>
        </w:pBdr>
        <w:spacing w:after="0" w:line="240" w:lineRule="auto"/>
        <w:jc w:val="both"/>
        <w:rPr>
          <w:i/>
          <w:sz w:val="24"/>
          <w:szCs w:val="24"/>
          <w:lang w:val="it-IT"/>
        </w:rPr>
      </w:pPr>
    </w:p>
    <w:p w:rsidR="00B57107" w:rsidRPr="004A32B9" w:rsidRDefault="00B57107" w:rsidP="00E6002C">
      <w:pPr>
        <w:pBdr>
          <w:top w:val="single" w:sz="4" w:space="1" w:color="auto"/>
          <w:left w:val="single" w:sz="4" w:space="4" w:color="auto"/>
          <w:bottom w:val="single" w:sz="4" w:space="1" w:color="auto"/>
          <w:right w:val="single" w:sz="4" w:space="4" w:color="auto"/>
        </w:pBdr>
        <w:spacing w:after="0" w:line="240" w:lineRule="auto"/>
        <w:jc w:val="both"/>
        <w:rPr>
          <w:i/>
          <w:sz w:val="24"/>
          <w:szCs w:val="24"/>
          <w:lang w:val="it-IT"/>
        </w:rPr>
      </w:pPr>
      <w:r w:rsidRPr="004A32B9">
        <w:rPr>
          <w:i/>
          <w:sz w:val="24"/>
          <w:szCs w:val="24"/>
          <w:lang w:val="it-IT"/>
        </w:rPr>
        <w:t xml:space="preserve">Si pasojë, një </w:t>
      </w:r>
      <w:r w:rsidR="00EC4453" w:rsidRPr="004A32B9">
        <w:rPr>
          <w:i/>
          <w:sz w:val="24"/>
          <w:szCs w:val="24"/>
          <w:lang w:val="it-IT"/>
        </w:rPr>
        <w:t>rishikues</w:t>
      </w:r>
      <w:r w:rsidRPr="004A32B9">
        <w:rPr>
          <w:i/>
          <w:sz w:val="24"/>
          <w:szCs w:val="24"/>
          <w:lang w:val="it-IT"/>
        </w:rPr>
        <w:t xml:space="preserve"> do të presë të shohë në pasqyrat financiare</w:t>
      </w:r>
      <w:r w:rsidR="0013420B" w:rsidRPr="004A32B9">
        <w:rPr>
          <w:i/>
          <w:sz w:val="24"/>
          <w:szCs w:val="24"/>
          <w:lang w:val="it-IT"/>
        </w:rPr>
        <w:t xml:space="preserve"> q</w:t>
      </w:r>
      <w:r w:rsidR="00F07DCA" w:rsidRPr="004A32B9">
        <w:rPr>
          <w:i/>
          <w:sz w:val="24"/>
          <w:szCs w:val="24"/>
          <w:lang w:val="it-IT"/>
        </w:rPr>
        <w:t>ë</w:t>
      </w:r>
      <w:r w:rsidRPr="004A32B9">
        <w:rPr>
          <w:i/>
          <w:sz w:val="24"/>
          <w:szCs w:val="24"/>
          <w:lang w:val="it-IT"/>
        </w:rPr>
        <w:t>:</w:t>
      </w:r>
    </w:p>
    <w:p w:rsidR="00B57107" w:rsidRPr="004A32B9" w:rsidRDefault="00B57107" w:rsidP="00E6002C">
      <w:pPr>
        <w:pStyle w:val="ListParagraph"/>
        <w:numPr>
          <w:ilvl w:val="0"/>
          <w:numId w:val="2"/>
        </w:numPr>
        <w:pBdr>
          <w:top w:val="single" w:sz="4" w:space="1" w:color="auto"/>
          <w:left w:val="single" w:sz="4" w:space="4" w:color="auto"/>
          <w:bottom w:val="single" w:sz="4" w:space="1" w:color="auto"/>
          <w:right w:val="single" w:sz="4" w:space="4" w:color="auto"/>
        </w:pBdr>
        <w:tabs>
          <w:tab w:val="left" w:pos="360"/>
        </w:tabs>
        <w:spacing w:after="0" w:line="240" w:lineRule="auto"/>
        <w:ind w:left="0" w:firstLine="0"/>
        <w:jc w:val="both"/>
        <w:rPr>
          <w:i/>
          <w:sz w:val="24"/>
          <w:szCs w:val="24"/>
          <w:lang w:val="it-IT"/>
        </w:rPr>
      </w:pPr>
      <w:r w:rsidRPr="004A32B9">
        <w:rPr>
          <w:i/>
          <w:sz w:val="24"/>
          <w:szCs w:val="24"/>
          <w:lang w:val="it-IT"/>
        </w:rPr>
        <w:t xml:space="preserve">gjykimet dhe vlerësimet të </w:t>
      </w:r>
      <w:r w:rsidR="002D6BBF" w:rsidRPr="004A32B9">
        <w:rPr>
          <w:i/>
          <w:sz w:val="24"/>
          <w:szCs w:val="24"/>
          <w:lang w:val="it-IT"/>
        </w:rPr>
        <w:t>jen</w:t>
      </w:r>
      <w:r w:rsidR="00F07DCA" w:rsidRPr="004A32B9">
        <w:rPr>
          <w:i/>
          <w:sz w:val="24"/>
          <w:szCs w:val="24"/>
          <w:lang w:val="it-IT"/>
        </w:rPr>
        <w:t>ë</w:t>
      </w:r>
      <w:r w:rsidRPr="004A32B9">
        <w:rPr>
          <w:i/>
          <w:sz w:val="24"/>
          <w:szCs w:val="24"/>
          <w:lang w:val="it-IT"/>
        </w:rPr>
        <w:t>identifik</w:t>
      </w:r>
      <w:r w:rsidR="002D6BBF" w:rsidRPr="004A32B9">
        <w:rPr>
          <w:i/>
          <w:sz w:val="24"/>
          <w:szCs w:val="24"/>
          <w:lang w:val="it-IT"/>
        </w:rPr>
        <w:t>uar</w:t>
      </w:r>
      <w:r w:rsidRPr="004A32B9">
        <w:rPr>
          <w:i/>
          <w:sz w:val="24"/>
          <w:szCs w:val="24"/>
          <w:lang w:val="it-IT"/>
        </w:rPr>
        <w:t xml:space="preserve"> veçmas dhe </w:t>
      </w:r>
      <w:r w:rsidR="00EC4453" w:rsidRPr="004A32B9">
        <w:rPr>
          <w:i/>
          <w:sz w:val="24"/>
          <w:szCs w:val="24"/>
          <w:lang w:val="it-IT"/>
        </w:rPr>
        <w:t>shpjegimet</w:t>
      </w:r>
      <w:r w:rsidRPr="004A32B9">
        <w:rPr>
          <w:i/>
          <w:sz w:val="24"/>
          <w:szCs w:val="24"/>
          <w:lang w:val="it-IT"/>
        </w:rPr>
        <w:t xml:space="preserve"> përkatëse </w:t>
      </w:r>
      <w:r w:rsidR="002D6BBF" w:rsidRPr="004A32B9">
        <w:rPr>
          <w:i/>
          <w:sz w:val="24"/>
          <w:szCs w:val="24"/>
          <w:lang w:val="it-IT"/>
        </w:rPr>
        <w:t>t</w:t>
      </w:r>
      <w:r w:rsidR="00F07DCA" w:rsidRPr="004A32B9">
        <w:rPr>
          <w:i/>
          <w:sz w:val="24"/>
          <w:szCs w:val="24"/>
          <w:lang w:val="it-IT"/>
        </w:rPr>
        <w:t>ë</w:t>
      </w:r>
      <w:r w:rsidR="002D6BBF" w:rsidRPr="004A32B9">
        <w:rPr>
          <w:i/>
          <w:sz w:val="24"/>
          <w:szCs w:val="24"/>
          <w:lang w:val="it-IT"/>
        </w:rPr>
        <w:t xml:space="preserve"> jen</w:t>
      </w:r>
      <w:r w:rsidR="00F07DCA" w:rsidRPr="004A32B9">
        <w:rPr>
          <w:i/>
          <w:sz w:val="24"/>
          <w:szCs w:val="24"/>
          <w:lang w:val="it-IT"/>
        </w:rPr>
        <w:t>ë</w:t>
      </w:r>
      <w:r w:rsidRPr="004A32B9">
        <w:rPr>
          <w:i/>
          <w:sz w:val="24"/>
          <w:szCs w:val="24"/>
          <w:lang w:val="it-IT"/>
        </w:rPr>
        <w:t xml:space="preserve"> dhënë për secilin;</w:t>
      </w:r>
    </w:p>
    <w:p w:rsidR="00B57107" w:rsidRPr="004A32B9" w:rsidRDefault="0013420B" w:rsidP="00E6002C">
      <w:pPr>
        <w:pStyle w:val="ListParagraph"/>
        <w:numPr>
          <w:ilvl w:val="0"/>
          <w:numId w:val="2"/>
        </w:numPr>
        <w:pBdr>
          <w:top w:val="single" w:sz="4" w:space="1" w:color="auto"/>
          <w:left w:val="single" w:sz="4" w:space="4" w:color="auto"/>
          <w:bottom w:val="single" w:sz="4" w:space="1" w:color="auto"/>
          <w:right w:val="single" w:sz="4" w:space="4" w:color="auto"/>
        </w:pBdr>
        <w:tabs>
          <w:tab w:val="left" w:pos="360"/>
        </w:tabs>
        <w:spacing w:after="0" w:line="240" w:lineRule="auto"/>
        <w:ind w:left="0" w:firstLine="0"/>
        <w:jc w:val="both"/>
        <w:rPr>
          <w:i/>
          <w:sz w:val="24"/>
          <w:szCs w:val="24"/>
          <w:lang w:val="it-IT"/>
        </w:rPr>
      </w:pPr>
      <w:r w:rsidRPr="004A32B9">
        <w:rPr>
          <w:i/>
          <w:sz w:val="24"/>
          <w:szCs w:val="24"/>
          <w:lang w:val="it-IT"/>
        </w:rPr>
        <w:t>t</w:t>
      </w:r>
      <w:r w:rsidR="00F07DCA" w:rsidRPr="004A32B9">
        <w:rPr>
          <w:i/>
          <w:sz w:val="24"/>
          <w:szCs w:val="24"/>
          <w:lang w:val="it-IT"/>
        </w:rPr>
        <w:t>ë</w:t>
      </w:r>
      <w:r w:rsidRPr="004A32B9">
        <w:rPr>
          <w:i/>
          <w:sz w:val="24"/>
          <w:szCs w:val="24"/>
          <w:lang w:val="it-IT"/>
        </w:rPr>
        <w:t xml:space="preserve"> jen</w:t>
      </w:r>
      <w:r w:rsidR="00F07DCA" w:rsidRPr="004A32B9">
        <w:rPr>
          <w:i/>
          <w:sz w:val="24"/>
          <w:szCs w:val="24"/>
          <w:lang w:val="it-IT"/>
        </w:rPr>
        <w:t>ë</w:t>
      </w:r>
      <w:r w:rsidRPr="004A32B9">
        <w:rPr>
          <w:i/>
          <w:sz w:val="24"/>
          <w:szCs w:val="24"/>
          <w:lang w:val="it-IT"/>
        </w:rPr>
        <w:t xml:space="preserve"> dh</w:t>
      </w:r>
      <w:r w:rsidR="00F07DCA" w:rsidRPr="004A32B9">
        <w:rPr>
          <w:i/>
          <w:sz w:val="24"/>
          <w:szCs w:val="24"/>
          <w:lang w:val="it-IT"/>
        </w:rPr>
        <w:t>ë</w:t>
      </w:r>
      <w:r w:rsidRPr="004A32B9">
        <w:rPr>
          <w:i/>
          <w:sz w:val="24"/>
          <w:szCs w:val="24"/>
          <w:lang w:val="it-IT"/>
        </w:rPr>
        <w:t>n</w:t>
      </w:r>
      <w:r w:rsidR="00F07DCA" w:rsidRPr="004A32B9">
        <w:rPr>
          <w:i/>
          <w:sz w:val="24"/>
          <w:szCs w:val="24"/>
          <w:lang w:val="it-IT"/>
        </w:rPr>
        <w:t>ë</w:t>
      </w:r>
      <w:r w:rsidR="002D6BBF" w:rsidRPr="004A32B9">
        <w:rPr>
          <w:i/>
          <w:sz w:val="24"/>
          <w:szCs w:val="24"/>
          <w:lang w:val="it-IT"/>
        </w:rPr>
        <w:t>p</w:t>
      </w:r>
      <w:r w:rsidR="00B57107" w:rsidRPr="004A32B9">
        <w:rPr>
          <w:i/>
          <w:sz w:val="24"/>
          <w:szCs w:val="24"/>
          <w:lang w:val="it-IT"/>
        </w:rPr>
        <w:t xml:space="preserve">ërshkrime të hollësishme të gjykimeve </w:t>
      </w:r>
      <w:r w:rsidR="002D6BBF" w:rsidRPr="004A32B9">
        <w:rPr>
          <w:i/>
          <w:sz w:val="24"/>
          <w:szCs w:val="24"/>
          <w:lang w:val="it-IT"/>
        </w:rPr>
        <w:t xml:space="preserve">materiale </w:t>
      </w:r>
      <w:r w:rsidR="00B57107" w:rsidRPr="004A32B9">
        <w:rPr>
          <w:i/>
          <w:sz w:val="24"/>
          <w:szCs w:val="24"/>
          <w:lang w:val="it-IT"/>
        </w:rPr>
        <w:t xml:space="preserve">specifike, të bëra nga </w:t>
      </w:r>
      <w:r w:rsidR="002D6BBF" w:rsidRPr="004A32B9">
        <w:rPr>
          <w:i/>
          <w:sz w:val="24"/>
          <w:szCs w:val="24"/>
          <w:lang w:val="it-IT"/>
        </w:rPr>
        <w:t>drejtimi</w:t>
      </w:r>
      <w:r w:rsidR="00B57107" w:rsidRPr="004A32B9">
        <w:rPr>
          <w:i/>
          <w:sz w:val="24"/>
          <w:szCs w:val="24"/>
          <w:lang w:val="it-IT"/>
        </w:rPr>
        <w:t xml:space="preserve"> në zbatimin e politikave kontab</w:t>
      </w:r>
      <w:r w:rsidR="002D6BBF" w:rsidRPr="004A32B9">
        <w:rPr>
          <w:i/>
          <w:sz w:val="24"/>
          <w:szCs w:val="24"/>
          <w:lang w:val="it-IT"/>
        </w:rPr>
        <w:t>ël</w:t>
      </w:r>
      <w:r w:rsidR="00B57107" w:rsidRPr="004A32B9">
        <w:rPr>
          <w:i/>
          <w:sz w:val="24"/>
          <w:szCs w:val="24"/>
          <w:lang w:val="it-IT"/>
        </w:rPr>
        <w:t xml:space="preserve">. </w:t>
      </w:r>
      <w:r w:rsidR="00B57107" w:rsidRPr="004A32B9">
        <w:rPr>
          <w:i/>
          <w:sz w:val="24"/>
          <w:szCs w:val="24"/>
          <w:u w:val="single"/>
          <w:lang w:val="it-IT"/>
        </w:rPr>
        <w:t xml:space="preserve">Shembull i </w:t>
      </w:r>
      <w:r w:rsidR="002D6BBF" w:rsidRPr="004A32B9">
        <w:rPr>
          <w:i/>
          <w:sz w:val="24"/>
          <w:szCs w:val="24"/>
          <w:u w:val="single"/>
          <w:lang w:val="it-IT"/>
        </w:rPr>
        <w:t>nj</w:t>
      </w:r>
      <w:r w:rsidR="00F07DCA" w:rsidRPr="004A32B9">
        <w:rPr>
          <w:i/>
          <w:sz w:val="24"/>
          <w:szCs w:val="24"/>
          <w:u w:val="single"/>
          <w:lang w:val="it-IT"/>
        </w:rPr>
        <w:t>ë</w:t>
      </w:r>
      <w:r w:rsidR="002D6BBF" w:rsidRPr="004A32B9">
        <w:rPr>
          <w:i/>
          <w:sz w:val="24"/>
          <w:szCs w:val="24"/>
          <w:u w:val="single"/>
          <w:lang w:val="it-IT"/>
        </w:rPr>
        <w:t xml:space="preserve"> sh</w:t>
      </w:r>
      <w:r w:rsidR="00F07DCA" w:rsidRPr="004A32B9">
        <w:rPr>
          <w:i/>
          <w:sz w:val="24"/>
          <w:szCs w:val="24"/>
          <w:u w:val="single"/>
          <w:lang w:val="it-IT"/>
        </w:rPr>
        <w:t>ë</w:t>
      </w:r>
      <w:r w:rsidR="002D6BBF" w:rsidRPr="004A32B9">
        <w:rPr>
          <w:i/>
          <w:sz w:val="24"/>
          <w:szCs w:val="24"/>
          <w:u w:val="single"/>
          <w:lang w:val="it-IT"/>
        </w:rPr>
        <w:t>nimi shpjegues</w:t>
      </w:r>
      <w:r w:rsidR="00B57107" w:rsidRPr="004A32B9">
        <w:rPr>
          <w:i/>
          <w:sz w:val="24"/>
          <w:szCs w:val="24"/>
          <w:u w:val="single"/>
          <w:lang w:val="it-IT"/>
        </w:rPr>
        <w:t xml:space="preserve"> jo të dobishëm</w:t>
      </w:r>
      <w:r w:rsidR="002D6BBF" w:rsidRPr="004A32B9">
        <w:rPr>
          <w:i/>
          <w:sz w:val="24"/>
          <w:szCs w:val="24"/>
          <w:u w:val="single"/>
          <w:lang w:val="it-IT"/>
        </w:rPr>
        <w:t xml:space="preserve"> do t</w:t>
      </w:r>
      <w:r w:rsidR="00F07DCA" w:rsidRPr="004A32B9">
        <w:rPr>
          <w:i/>
          <w:sz w:val="24"/>
          <w:szCs w:val="24"/>
          <w:u w:val="single"/>
          <w:lang w:val="it-IT"/>
        </w:rPr>
        <w:t>ë</w:t>
      </w:r>
      <w:r w:rsidR="002D6BBF" w:rsidRPr="004A32B9">
        <w:rPr>
          <w:i/>
          <w:sz w:val="24"/>
          <w:szCs w:val="24"/>
          <w:u w:val="single"/>
          <w:lang w:val="it-IT"/>
        </w:rPr>
        <w:t xml:space="preserve"> ishte </w:t>
      </w:r>
      <w:r w:rsidRPr="004A32B9">
        <w:rPr>
          <w:i/>
          <w:sz w:val="24"/>
          <w:szCs w:val="24"/>
          <w:u w:val="single"/>
          <w:lang w:val="it-IT"/>
        </w:rPr>
        <w:t>shpjegimi i nj</w:t>
      </w:r>
      <w:r w:rsidR="00F07DCA" w:rsidRPr="004A32B9">
        <w:rPr>
          <w:i/>
          <w:sz w:val="24"/>
          <w:szCs w:val="24"/>
          <w:u w:val="single"/>
          <w:lang w:val="it-IT"/>
        </w:rPr>
        <w:t>ë</w:t>
      </w:r>
      <w:r w:rsidR="002D6BBF" w:rsidRPr="004A32B9">
        <w:rPr>
          <w:i/>
          <w:sz w:val="24"/>
          <w:szCs w:val="24"/>
          <w:u w:val="single"/>
          <w:lang w:val="it-IT"/>
        </w:rPr>
        <w:t xml:space="preserve">gjykimi mbi </w:t>
      </w:r>
      <w:r w:rsidR="00B57107" w:rsidRPr="004A32B9">
        <w:rPr>
          <w:i/>
          <w:sz w:val="24"/>
          <w:szCs w:val="24"/>
          <w:u w:val="single"/>
          <w:lang w:val="it-IT"/>
        </w:rPr>
        <w:t>klasifikimi</w:t>
      </w:r>
      <w:r w:rsidR="002D6BBF" w:rsidRPr="004A32B9">
        <w:rPr>
          <w:i/>
          <w:sz w:val="24"/>
          <w:szCs w:val="24"/>
          <w:u w:val="single"/>
          <w:lang w:val="it-IT"/>
        </w:rPr>
        <w:t>nepasurive të mbajtura për shitje</w:t>
      </w:r>
      <w:r w:rsidR="00B57107" w:rsidRPr="004A32B9">
        <w:rPr>
          <w:i/>
          <w:sz w:val="24"/>
          <w:szCs w:val="24"/>
          <w:u w:val="single"/>
          <w:lang w:val="it-IT"/>
        </w:rPr>
        <w:t xml:space="preserve">, pa identifikuar aktivet përkatëse, </w:t>
      </w:r>
      <w:r w:rsidR="002D6BBF" w:rsidRPr="004A32B9">
        <w:rPr>
          <w:i/>
          <w:sz w:val="24"/>
          <w:szCs w:val="24"/>
          <w:u w:val="single"/>
          <w:lang w:val="it-IT"/>
        </w:rPr>
        <w:t>n</w:t>
      </w:r>
      <w:r w:rsidR="00F07DCA" w:rsidRPr="004A32B9">
        <w:rPr>
          <w:i/>
          <w:sz w:val="24"/>
          <w:szCs w:val="24"/>
          <w:u w:val="single"/>
          <w:lang w:val="it-IT"/>
        </w:rPr>
        <w:t>ë</w:t>
      </w:r>
      <w:r w:rsidR="002D6BBF" w:rsidRPr="004A32B9">
        <w:rPr>
          <w:i/>
          <w:sz w:val="24"/>
          <w:szCs w:val="24"/>
          <w:u w:val="single"/>
          <w:lang w:val="it-IT"/>
        </w:rPr>
        <w:t xml:space="preserve"> rastin </w:t>
      </w:r>
      <w:r w:rsidR="00B57107" w:rsidRPr="004A32B9">
        <w:rPr>
          <w:i/>
          <w:sz w:val="24"/>
          <w:szCs w:val="24"/>
          <w:u w:val="single"/>
          <w:lang w:val="it-IT"/>
        </w:rPr>
        <w:t xml:space="preserve">kur asnjë pasuri </w:t>
      </w:r>
      <w:r w:rsidRPr="004A32B9">
        <w:rPr>
          <w:i/>
          <w:sz w:val="24"/>
          <w:szCs w:val="24"/>
          <w:u w:val="single"/>
          <w:lang w:val="it-IT"/>
        </w:rPr>
        <w:t xml:space="preserve">nuk </w:t>
      </w:r>
      <w:r w:rsidR="00F07DCA" w:rsidRPr="004A32B9">
        <w:rPr>
          <w:i/>
          <w:sz w:val="24"/>
          <w:szCs w:val="24"/>
          <w:u w:val="single"/>
          <w:lang w:val="it-IT"/>
        </w:rPr>
        <w:t>ë</w:t>
      </w:r>
      <w:r w:rsidRPr="004A32B9">
        <w:rPr>
          <w:i/>
          <w:sz w:val="24"/>
          <w:szCs w:val="24"/>
          <w:u w:val="single"/>
          <w:lang w:val="it-IT"/>
        </w:rPr>
        <w:t>sht</w:t>
      </w:r>
      <w:r w:rsidR="00F07DCA" w:rsidRPr="004A32B9">
        <w:rPr>
          <w:i/>
          <w:sz w:val="24"/>
          <w:szCs w:val="24"/>
          <w:u w:val="single"/>
          <w:lang w:val="it-IT"/>
        </w:rPr>
        <w:t>ë</w:t>
      </w:r>
      <w:r w:rsidRPr="004A32B9">
        <w:rPr>
          <w:i/>
          <w:sz w:val="24"/>
          <w:szCs w:val="24"/>
          <w:u w:val="single"/>
          <w:lang w:val="it-IT"/>
        </w:rPr>
        <w:t xml:space="preserve"> e</w:t>
      </w:r>
      <w:r w:rsidR="00B57107" w:rsidRPr="004A32B9">
        <w:rPr>
          <w:i/>
          <w:sz w:val="24"/>
          <w:szCs w:val="24"/>
          <w:u w:val="single"/>
          <w:lang w:val="it-IT"/>
        </w:rPr>
        <w:t xml:space="preserve"> klasifikuar si e mbajtur për shitje në </w:t>
      </w:r>
      <w:r w:rsidR="002D6BBF" w:rsidRPr="004A32B9">
        <w:rPr>
          <w:i/>
          <w:sz w:val="24"/>
          <w:szCs w:val="24"/>
          <w:u w:val="single"/>
          <w:lang w:val="it-IT"/>
        </w:rPr>
        <w:t>pasqyr</w:t>
      </w:r>
      <w:r w:rsidR="00F07DCA" w:rsidRPr="004A32B9">
        <w:rPr>
          <w:i/>
          <w:sz w:val="24"/>
          <w:szCs w:val="24"/>
          <w:u w:val="single"/>
          <w:lang w:val="it-IT"/>
        </w:rPr>
        <w:t>ë</w:t>
      </w:r>
      <w:r w:rsidR="002D6BBF" w:rsidRPr="004A32B9">
        <w:rPr>
          <w:i/>
          <w:sz w:val="24"/>
          <w:szCs w:val="24"/>
          <w:u w:val="single"/>
          <w:lang w:val="it-IT"/>
        </w:rPr>
        <w:t>n e pozicionit financiar</w:t>
      </w:r>
      <w:r w:rsidR="00B57107" w:rsidRPr="004A32B9">
        <w:rPr>
          <w:i/>
          <w:sz w:val="24"/>
          <w:szCs w:val="24"/>
          <w:lang w:val="it-IT"/>
        </w:rPr>
        <w:t>;</w:t>
      </w:r>
    </w:p>
    <w:p w:rsidR="00B57107" w:rsidRPr="004A32B9" w:rsidRDefault="0013420B" w:rsidP="00E6002C">
      <w:pPr>
        <w:pStyle w:val="ListParagraph"/>
        <w:numPr>
          <w:ilvl w:val="0"/>
          <w:numId w:val="2"/>
        </w:numPr>
        <w:pBdr>
          <w:top w:val="single" w:sz="4" w:space="1" w:color="auto"/>
          <w:left w:val="single" w:sz="4" w:space="4" w:color="auto"/>
          <w:bottom w:val="single" w:sz="4" w:space="1" w:color="auto"/>
          <w:right w:val="single" w:sz="4" w:space="4" w:color="auto"/>
        </w:pBdr>
        <w:tabs>
          <w:tab w:val="left" w:pos="360"/>
        </w:tabs>
        <w:spacing w:after="0" w:line="240" w:lineRule="auto"/>
        <w:ind w:left="0" w:firstLine="0"/>
        <w:jc w:val="both"/>
        <w:rPr>
          <w:i/>
          <w:sz w:val="24"/>
          <w:szCs w:val="24"/>
          <w:lang w:val="it-IT"/>
        </w:rPr>
      </w:pPr>
      <w:r w:rsidRPr="004A32B9">
        <w:rPr>
          <w:i/>
          <w:sz w:val="24"/>
          <w:szCs w:val="24"/>
          <w:lang w:val="it-IT"/>
        </w:rPr>
        <w:t>sh</w:t>
      </w:r>
      <w:r w:rsidR="00F07DCA" w:rsidRPr="004A32B9">
        <w:rPr>
          <w:i/>
          <w:sz w:val="24"/>
          <w:szCs w:val="24"/>
          <w:lang w:val="it-IT"/>
        </w:rPr>
        <w:t>ë</w:t>
      </w:r>
      <w:r w:rsidRPr="004A32B9">
        <w:rPr>
          <w:i/>
          <w:sz w:val="24"/>
          <w:szCs w:val="24"/>
          <w:lang w:val="it-IT"/>
        </w:rPr>
        <w:t>nimet shpjeguese t</w:t>
      </w:r>
      <w:r w:rsidR="00F07DCA" w:rsidRPr="004A32B9">
        <w:rPr>
          <w:i/>
          <w:sz w:val="24"/>
          <w:szCs w:val="24"/>
          <w:lang w:val="it-IT"/>
        </w:rPr>
        <w:t>ë</w:t>
      </w:r>
      <w:r w:rsidRPr="004A32B9">
        <w:rPr>
          <w:i/>
          <w:sz w:val="24"/>
          <w:szCs w:val="24"/>
          <w:lang w:val="it-IT"/>
        </w:rPr>
        <w:t xml:space="preserve"> p</w:t>
      </w:r>
      <w:r w:rsidR="00F07DCA" w:rsidRPr="004A32B9">
        <w:rPr>
          <w:i/>
          <w:sz w:val="24"/>
          <w:szCs w:val="24"/>
          <w:lang w:val="it-IT"/>
        </w:rPr>
        <w:t>ë</w:t>
      </w:r>
      <w:r w:rsidRPr="004A32B9">
        <w:rPr>
          <w:i/>
          <w:sz w:val="24"/>
          <w:szCs w:val="24"/>
          <w:lang w:val="it-IT"/>
        </w:rPr>
        <w:t>rqendrohen n</w:t>
      </w:r>
      <w:r w:rsidR="00F07DCA" w:rsidRPr="004A32B9">
        <w:rPr>
          <w:i/>
          <w:sz w:val="24"/>
          <w:szCs w:val="24"/>
          <w:lang w:val="it-IT"/>
        </w:rPr>
        <w:t>ë</w:t>
      </w:r>
      <w:r w:rsidRPr="004A32B9">
        <w:rPr>
          <w:i/>
          <w:sz w:val="24"/>
          <w:szCs w:val="24"/>
          <w:lang w:val="it-IT"/>
        </w:rPr>
        <w:t xml:space="preserve"> ato vler</w:t>
      </w:r>
      <w:r w:rsidR="00F07DCA" w:rsidRPr="004A32B9">
        <w:rPr>
          <w:i/>
          <w:sz w:val="24"/>
          <w:szCs w:val="24"/>
          <w:lang w:val="it-IT"/>
        </w:rPr>
        <w:t>ë</w:t>
      </w:r>
      <w:r w:rsidRPr="004A32B9">
        <w:rPr>
          <w:i/>
          <w:sz w:val="24"/>
          <w:szCs w:val="24"/>
          <w:lang w:val="it-IT"/>
        </w:rPr>
        <w:t>sime kontab</w:t>
      </w:r>
      <w:r w:rsidR="00F07DCA" w:rsidRPr="004A32B9">
        <w:rPr>
          <w:i/>
          <w:sz w:val="24"/>
          <w:szCs w:val="24"/>
          <w:lang w:val="it-IT"/>
        </w:rPr>
        <w:t>ë</w:t>
      </w:r>
      <w:r w:rsidRPr="004A32B9">
        <w:rPr>
          <w:i/>
          <w:sz w:val="24"/>
          <w:szCs w:val="24"/>
          <w:lang w:val="it-IT"/>
        </w:rPr>
        <w:t>l q</w:t>
      </w:r>
      <w:r w:rsidR="00F07DCA" w:rsidRPr="004A32B9">
        <w:rPr>
          <w:i/>
          <w:sz w:val="24"/>
          <w:szCs w:val="24"/>
          <w:lang w:val="it-IT"/>
        </w:rPr>
        <w:t>ë</w:t>
      </w:r>
      <w:r w:rsidRPr="004A32B9">
        <w:rPr>
          <w:i/>
          <w:sz w:val="24"/>
          <w:szCs w:val="24"/>
          <w:lang w:val="it-IT"/>
        </w:rPr>
        <w:t xml:space="preserve"> kan</w:t>
      </w:r>
      <w:r w:rsidR="00F07DCA" w:rsidRPr="004A32B9">
        <w:rPr>
          <w:i/>
          <w:sz w:val="24"/>
          <w:szCs w:val="24"/>
          <w:lang w:val="it-IT"/>
        </w:rPr>
        <w:t>ë</w:t>
      </w:r>
      <w:r w:rsidRPr="004A32B9">
        <w:rPr>
          <w:i/>
          <w:sz w:val="24"/>
          <w:szCs w:val="24"/>
          <w:lang w:val="it-IT"/>
        </w:rPr>
        <w:t xml:space="preserve"> nj</w:t>
      </w:r>
      <w:r w:rsidR="00F07DCA" w:rsidRPr="004A32B9">
        <w:rPr>
          <w:i/>
          <w:sz w:val="24"/>
          <w:szCs w:val="24"/>
          <w:lang w:val="it-IT"/>
        </w:rPr>
        <w:t>ë</w:t>
      </w:r>
      <w:r w:rsidRPr="004A32B9">
        <w:rPr>
          <w:i/>
          <w:sz w:val="24"/>
          <w:szCs w:val="24"/>
          <w:lang w:val="it-IT"/>
        </w:rPr>
        <w:t xml:space="preserve"> risk t</w:t>
      </w:r>
      <w:r w:rsidR="00F07DCA" w:rsidRPr="004A32B9">
        <w:rPr>
          <w:i/>
          <w:sz w:val="24"/>
          <w:szCs w:val="24"/>
          <w:lang w:val="it-IT"/>
        </w:rPr>
        <w:t>ë</w:t>
      </w:r>
      <w:r w:rsidRPr="004A32B9">
        <w:rPr>
          <w:i/>
          <w:sz w:val="24"/>
          <w:szCs w:val="24"/>
          <w:lang w:val="it-IT"/>
        </w:rPr>
        <w:t xml:space="preserve"> konsideruesh</w:t>
      </w:r>
      <w:r w:rsidR="00F07DCA" w:rsidRPr="004A32B9">
        <w:rPr>
          <w:i/>
          <w:sz w:val="24"/>
          <w:szCs w:val="24"/>
          <w:lang w:val="it-IT"/>
        </w:rPr>
        <w:t>ë</w:t>
      </w:r>
      <w:r w:rsidRPr="004A32B9">
        <w:rPr>
          <w:i/>
          <w:sz w:val="24"/>
          <w:szCs w:val="24"/>
          <w:lang w:val="it-IT"/>
        </w:rPr>
        <w:t>m t</w:t>
      </w:r>
      <w:r w:rsidR="00F07DCA" w:rsidRPr="004A32B9">
        <w:rPr>
          <w:i/>
          <w:sz w:val="24"/>
          <w:szCs w:val="24"/>
          <w:lang w:val="it-IT"/>
        </w:rPr>
        <w:t>ë</w:t>
      </w:r>
      <w:r w:rsidRPr="004A32B9">
        <w:rPr>
          <w:i/>
          <w:sz w:val="24"/>
          <w:szCs w:val="24"/>
          <w:lang w:val="it-IT"/>
        </w:rPr>
        <w:t xml:space="preserve"> sjellin, brenda vitit të ardhshëm, ndryshime</w:t>
      </w:r>
      <w:r w:rsidR="00B57107" w:rsidRPr="004A32B9">
        <w:rPr>
          <w:i/>
          <w:sz w:val="24"/>
          <w:szCs w:val="24"/>
          <w:lang w:val="it-IT"/>
        </w:rPr>
        <w:t xml:space="preserve"> material</w:t>
      </w:r>
      <w:r w:rsidRPr="004A32B9">
        <w:rPr>
          <w:i/>
          <w:sz w:val="24"/>
          <w:szCs w:val="24"/>
          <w:lang w:val="it-IT"/>
        </w:rPr>
        <w:t>et</w:t>
      </w:r>
      <w:r w:rsidR="00B57107" w:rsidRPr="004A32B9">
        <w:rPr>
          <w:i/>
          <w:sz w:val="24"/>
          <w:szCs w:val="24"/>
          <w:lang w:val="it-IT"/>
        </w:rPr>
        <w:t>ë vlerë</w:t>
      </w:r>
      <w:r w:rsidRPr="004A32B9">
        <w:rPr>
          <w:i/>
          <w:sz w:val="24"/>
          <w:szCs w:val="24"/>
          <w:lang w:val="it-IT"/>
        </w:rPr>
        <w:t>s</w:t>
      </w:r>
      <w:r w:rsidR="00B57107" w:rsidRPr="004A32B9">
        <w:rPr>
          <w:i/>
          <w:sz w:val="24"/>
          <w:szCs w:val="24"/>
          <w:lang w:val="it-IT"/>
        </w:rPr>
        <w:t xml:space="preserve"> kontabël të </w:t>
      </w:r>
      <w:r w:rsidRPr="004A32B9">
        <w:rPr>
          <w:i/>
          <w:sz w:val="24"/>
          <w:szCs w:val="24"/>
          <w:lang w:val="it-IT"/>
        </w:rPr>
        <w:t>mbetur t</w:t>
      </w:r>
      <w:r w:rsidR="00F07DCA" w:rsidRPr="004A32B9">
        <w:rPr>
          <w:i/>
          <w:sz w:val="24"/>
          <w:szCs w:val="24"/>
          <w:lang w:val="it-IT"/>
        </w:rPr>
        <w:t>ë</w:t>
      </w:r>
      <w:r w:rsidR="00B57107" w:rsidRPr="004A32B9">
        <w:rPr>
          <w:i/>
          <w:sz w:val="24"/>
          <w:szCs w:val="24"/>
          <w:lang w:val="it-IT"/>
        </w:rPr>
        <w:t>aktiveve dhe detyrimeve;</w:t>
      </w:r>
    </w:p>
    <w:p w:rsidR="00B57107" w:rsidRPr="004A32B9" w:rsidRDefault="00596F0A" w:rsidP="00E6002C">
      <w:pPr>
        <w:pStyle w:val="ListParagraph"/>
        <w:numPr>
          <w:ilvl w:val="0"/>
          <w:numId w:val="2"/>
        </w:numPr>
        <w:pBdr>
          <w:top w:val="single" w:sz="4" w:space="1" w:color="auto"/>
          <w:left w:val="single" w:sz="4" w:space="4" w:color="auto"/>
          <w:bottom w:val="single" w:sz="4" w:space="1" w:color="auto"/>
          <w:right w:val="single" w:sz="4" w:space="4" w:color="auto"/>
        </w:pBdr>
        <w:tabs>
          <w:tab w:val="left" w:pos="360"/>
        </w:tabs>
        <w:spacing w:after="0" w:line="240" w:lineRule="auto"/>
        <w:ind w:left="0" w:firstLine="0"/>
        <w:jc w:val="both"/>
        <w:rPr>
          <w:i/>
          <w:sz w:val="24"/>
          <w:szCs w:val="24"/>
          <w:lang w:val="it-IT"/>
        </w:rPr>
      </w:pPr>
      <w:r w:rsidRPr="004A32B9">
        <w:rPr>
          <w:i/>
          <w:sz w:val="24"/>
          <w:szCs w:val="24"/>
          <w:lang w:val="it-IT"/>
        </w:rPr>
        <w:t>s</w:t>
      </w:r>
      <w:r w:rsidR="00BB78FF" w:rsidRPr="004A32B9">
        <w:rPr>
          <w:i/>
          <w:sz w:val="24"/>
          <w:szCs w:val="24"/>
          <w:lang w:val="it-IT"/>
        </w:rPr>
        <w:t>h</w:t>
      </w:r>
      <w:r w:rsidR="00F07DCA" w:rsidRPr="004A32B9">
        <w:rPr>
          <w:i/>
          <w:sz w:val="24"/>
          <w:szCs w:val="24"/>
          <w:lang w:val="it-IT"/>
        </w:rPr>
        <w:t>ë</w:t>
      </w:r>
      <w:r w:rsidR="00BB78FF" w:rsidRPr="004A32B9">
        <w:rPr>
          <w:i/>
          <w:sz w:val="24"/>
          <w:szCs w:val="24"/>
          <w:lang w:val="it-IT"/>
        </w:rPr>
        <w:t>nimet shpjeguese p</w:t>
      </w:r>
      <w:r w:rsidR="00F07DCA" w:rsidRPr="004A32B9">
        <w:rPr>
          <w:i/>
          <w:sz w:val="24"/>
          <w:szCs w:val="24"/>
          <w:lang w:val="it-IT"/>
        </w:rPr>
        <w:t>ë</w:t>
      </w:r>
      <w:r w:rsidR="00BB78FF" w:rsidRPr="004A32B9">
        <w:rPr>
          <w:i/>
          <w:sz w:val="24"/>
          <w:szCs w:val="24"/>
          <w:lang w:val="it-IT"/>
        </w:rPr>
        <w:t>r vler</w:t>
      </w:r>
      <w:r w:rsidR="00F07DCA" w:rsidRPr="004A32B9">
        <w:rPr>
          <w:i/>
          <w:sz w:val="24"/>
          <w:szCs w:val="24"/>
          <w:lang w:val="it-IT"/>
        </w:rPr>
        <w:t>ë</w:t>
      </w:r>
      <w:r w:rsidR="00BB78FF" w:rsidRPr="004A32B9">
        <w:rPr>
          <w:i/>
          <w:sz w:val="24"/>
          <w:szCs w:val="24"/>
          <w:lang w:val="it-IT"/>
        </w:rPr>
        <w:t>simet kontab</w:t>
      </w:r>
      <w:r w:rsidR="00F07DCA" w:rsidRPr="004A32B9">
        <w:rPr>
          <w:i/>
          <w:sz w:val="24"/>
          <w:szCs w:val="24"/>
          <w:lang w:val="it-IT"/>
        </w:rPr>
        <w:t>ë</w:t>
      </w:r>
      <w:r w:rsidR="00BB78FF" w:rsidRPr="004A32B9">
        <w:rPr>
          <w:i/>
          <w:sz w:val="24"/>
          <w:szCs w:val="24"/>
          <w:lang w:val="it-IT"/>
        </w:rPr>
        <w:t>l t</w:t>
      </w:r>
      <w:r w:rsidR="00F07DCA" w:rsidRPr="004A32B9">
        <w:rPr>
          <w:i/>
          <w:sz w:val="24"/>
          <w:szCs w:val="24"/>
          <w:lang w:val="it-IT"/>
        </w:rPr>
        <w:t>ë</w:t>
      </w:r>
      <w:r w:rsidR="00BB78FF" w:rsidRPr="004A32B9">
        <w:rPr>
          <w:i/>
          <w:sz w:val="24"/>
          <w:szCs w:val="24"/>
          <w:lang w:val="it-IT"/>
        </w:rPr>
        <w:t xml:space="preserve"> jen</w:t>
      </w:r>
      <w:r w:rsidR="00F07DCA" w:rsidRPr="004A32B9">
        <w:rPr>
          <w:i/>
          <w:sz w:val="24"/>
          <w:szCs w:val="24"/>
          <w:lang w:val="it-IT"/>
        </w:rPr>
        <w:t>ë</w:t>
      </w:r>
      <w:r w:rsidR="00B57107" w:rsidRPr="004A32B9">
        <w:rPr>
          <w:i/>
          <w:sz w:val="24"/>
          <w:szCs w:val="24"/>
          <w:lang w:val="it-IT"/>
        </w:rPr>
        <w:t xml:space="preserve">të qarta dhe specifike, duke treguar burimet e sakta të pasigurisë dhe duke shmangur përdorimin e </w:t>
      </w:r>
      <w:r w:rsidR="00BB78FF" w:rsidRPr="004A32B9">
        <w:rPr>
          <w:i/>
          <w:sz w:val="24"/>
          <w:szCs w:val="24"/>
          <w:lang w:val="it-IT"/>
        </w:rPr>
        <w:t>nj</w:t>
      </w:r>
      <w:r w:rsidR="00F07DCA" w:rsidRPr="004A32B9">
        <w:rPr>
          <w:i/>
          <w:sz w:val="24"/>
          <w:szCs w:val="24"/>
          <w:lang w:val="it-IT"/>
        </w:rPr>
        <w:t>ë</w:t>
      </w:r>
      <w:r w:rsidR="00B57107" w:rsidRPr="004A32B9">
        <w:rPr>
          <w:i/>
          <w:sz w:val="24"/>
          <w:szCs w:val="24"/>
          <w:lang w:val="it-IT"/>
        </w:rPr>
        <w:t>gjuh</w:t>
      </w:r>
      <w:r w:rsidR="00BB78FF" w:rsidRPr="004A32B9">
        <w:rPr>
          <w:i/>
          <w:sz w:val="24"/>
          <w:szCs w:val="24"/>
          <w:lang w:val="it-IT"/>
        </w:rPr>
        <w:t>et</w:t>
      </w:r>
      <w:r w:rsidR="00F07DCA" w:rsidRPr="004A32B9">
        <w:rPr>
          <w:i/>
          <w:sz w:val="24"/>
          <w:szCs w:val="24"/>
          <w:lang w:val="it-IT"/>
        </w:rPr>
        <w:t>ë</w:t>
      </w:r>
      <w:r w:rsidR="00BB78FF" w:rsidRPr="004A32B9">
        <w:rPr>
          <w:i/>
          <w:sz w:val="24"/>
          <w:szCs w:val="24"/>
          <w:lang w:val="it-IT"/>
        </w:rPr>
        <w:t xml:space="preserve"> koduar</w:t>
      </w:r>
      <w:r w:rsidR="00B57107" w:rsidRPr="004A32B9">
        <w:rPr>
          <w:i/>
          <w:sz w:val="24"/>
          <w:szCs w:val="24"/>
          <w:lang w:val="it-IT"/>
        </w:rPr>
        <w:t>;</w:t>
      </w:r>
    </w:p>
    <w:p w:rsidR="00B57107" w:rsidRPr="004A32B9" w:rsidRDefault="00596F0A" w:rsidP="00E6002C">
      <w:pPr>
        <w:pStyle w:val="ListParagraph"/>
        <w:numPr>
          <w:ilvl w:val="0"/>
          <w:numId w:val="2"/>
        </w:numPr>
        <w:pBdr>
          <w:top w:val="single" w:sz="4" w:space="1" w:color="auto"/>
          <w:left w:val="single" w:sz="4" w:space="4" w:color="auto"/>
          <w:bottom w:val="single" w:sz="4" w:space="1" w:color="auto"/>
          <w:right w:val="single" w:sz="4" w:space="4" w:color="auto"/>
        </w:pBdr>
        <w:tabs>
          <w:tab w:val="left" w:pos="360"/>
        </w:tabs>
        <w:spacing w:after="0" w:line="240" w:lineRule="auto"/>
        <w:ind w:left="0" w:firstLine="0"/>
        <w:jc w:val="both"/>
        <w:rPr>
          <w:i/>
          <w:sz w:val="24"/>
          <w:szCs w:val="24"/>
          <w:lang w:val="it-IT"/>
        </w:rPr>
      </w:pPr>
      <w:r w:rsidRPr="004A32B9">
        <w:rPr>
          <w:i/>
          <w:sz w:val="24"/>
          <w:szCs w:val="24"/>
          <w:lang w:val="it-IT"/>
        </w:rPr>
        <w:t>t</w:t>
      </w:r>
      <w:r w:rsidR="00F07DCA" w:rsidRPr="004A32B9">
        <w:rPr>
          <w:i/>
          <w:sz w:val="24"/>
          <w:szCs w:val="24"/>
          <w:lang w:val="it-IT"/>
        </w:rPr>
        <w:t>ë</w:t>
      </w:r>
      <w:r w:rsidRPr="004A32B9">
        <w:rPr>
          <w:i/>
          <w:sz w:val="24"/>
          <w:szCs w:val="24"/>
          <w:lang w:val="it-IT"/>
        </w:rPr>
        <w:t xml:space="preserve"> jen</w:t>
      </w:r>
      <w:r w:rsidR="00F07DCA" w:rsidRPr="004A32B9">
        <w:rPr>
          <w:i/>
          <w:sz w:val="24"/>
          <w:szCs w:val="24"/>
          <w:lang w:val="it-IT"/>
        </w:rPr>
        <w:t>ë</w:t>
      </w:r>
      <w:r w:rsidRPr="004A32B9">
        <w:rPr>
          <w:i/>
          <w:sz w:val="24"/>
          <w:szCs w:val="24"/>
          <w:lang w:val="it-IT"/>
        </w:rPr>
        <w:t xml:space="preserve"> dh</w:t>
      </w:r>
      <w:r w:rsidR="00F07DCA" w:rsidRPr="004A32B9">
        <w:rPr>
          <w:i/>
          <w:sz w:val="24"/>
          <w:szCs w:val="24"/>
          <w:lang w:val="it-IT"/>
        </w:rPr>
        <w:t>ë</w:t>
      </w:r>
      <w:r w:rsidRPr="004A32B9">
        <w:rPr>
          <w:i/>
          <w:sz w:val="24"/>
          <w:szCs w:val="24"/>
          <w:lang w:val="it-IT"/>
        </w:rPr>
        <w:t>n</w:t>
      </w:r>
      <w:r w:rsidR="00F07DCA" w:rsidRPr="004A32B9">
        <w:rPr>
          <w:i/>
          <w:sz w:val="24"/>
          <w:szCs w:val="24"/>
          <w:lang w:val="it-IT"/>
        </w:rPr>
        <w:t>ë</w:t>
      </w:r>
      <w:r w:rsidRPr="004A32B9">
        <w:rPr>
          <w:i/>
          <w:sz w:val="24"/>
          <w:szCs w:val="24"/>
          <w:lang w:val="it-IT"/>
        </w:rPr>
        <w:t xml:space="preserve"> sh</w:t>
      </w:r>
      <w:r w:rsidR="00F07DCA" w:rsidRPr="004A32B9">
        <w:rPr>
          <w:i/>
          <w:sz w:val="24"/>
          <w:szCs w:val="24"/>
          <w:lang w:val="it-IT"/>
        </w:rPr>
        <w:t>ë</w:t>
      </w:r>
      <w:r w:rsidRPr="004A32B9">
        <w:rPr>
          <w:i/>
          <w:sz w:val="24"/>
          <w:szCs w:val="24"/>
          <w:lang w:val="it-IT"/>
        </w:rPr>
        <w:t>nime shpjeguese p</w:t>
      </w:r>
      <w:r w:rsidR="00F07DCA" w:rsidRPr="004A32B9">
        <w:rPr>
          <w:i/>
          <w:sz w:val="24"/>
          <w:szCs w:val="24"/>
          <w:lang w:val="it-IT"/>
        </w:rPr>
        <w:t>ë</w:t>
      </w:r>
      <w:r w:rsidRPr="004A32B9">
        <w:rPr>
          <w:i/>
          <w:sz w:val="24"/>
          <w:szCs w:val="24"/>
          <w:lang w:val="it-IT"/>
        </w:rPr>
        <w:t xml:space="preserve">r </w:t>
      </w:r>
      <w:r w:rsidR="00890C9F" w:rsidRPr="004A32B9">
        <w:rPr>
          <w:i/>
          <w:sz w:val="24"/>
          <w:szCs w:val="24"/>
          <w:lang w:val="it-IT"/>
        </w:rPr>
        <w:t xml:space="preserve">përbërës të ndonjë zëri në pasqyrë </w:t>
      </w:r>
      <w:r w:rsidRPr="004A32B9">
        <w:rPr>
          <w:i/>
          <w:sz w:val="24"/>
          <w:szCs w:val="24"/>
          <w:lang w:val="it-IT"/>
        </w:rPr>
        <w:t>q</w:t>
      </w:r>
      <w:r w:rsidR="00F07DCA" w:rsidRPr="004A32B9">
        <w:rPr>
          <w:i/>
          <w:sz w:val="24"/>
          <w:szCs w:val="24"/>
          <w:lang w:val="it-IT"/>
        </w:rPr>
        <w:t>ë</w:t>
      </w:r>
      <w:r w:rsidR="00890C9F" w:rsidRPr="004A32B9">
        <w:rPr>
          <w:i/>
          <w:sz w:val="24"/>
          <w:szCs w:val="24"/>
          <w:lang w:val="it-IT"/>
        </w:rPr>
        <w:t>mban</w:t>
      </w:r>
      <w:r w:rsidRPr="004A32B9">
        <w:rPr>
          <w:i/>
          <w:sz w:val="24"/>
          <w:szCs w:val="24"/>
          <w:lang w:val="it-IT"/>
        </w:rPr>
        <w:t xml:space="preserve"> risk t</w:t>
      </w:r>
      <w:r w:rsidR="00F07DCA" w:rsidRPr="004A32B9">
        <w:rPr>
          <w:i/>
          <w:sz w:val="24"/>
          <w:szCs w:val="24"/>
          <w:lang w:val="it-IT"/>
        </w:rPr>
        <w:t>ë</w:t>
      </w:r>
      <w:r w:rsidRPr="004A32B9">
        <w:rPr>
          <w:i/>
          <w:sz w:val="24"/>
          <w:szCs w:val="24"/>
          <w:lang w:val="it-IT"/>
        </w:rPr>
        <w:t xml:space="preserve"> ndonj</w:t>
      </w:r>
      <w:r w:rsidR="00F07DCA" w:rsidRPr="004A32B9">
        <w:rPr>
          <w:i/>
          <w:sz w:val="24"/>
          <w:szCs w:val="24"/>
          <w:lang w:val="it-IT"/>
        </w:rPr>
        <w:t>ë</w:t>
      </w:r>
      <w:r w:rsidRPr="004A32B9">
        <w:rPr>
          <w:i/>
          <w:sz w:val="24"/>
          <w:szCs w:val="24"/>
          <w:lang w:val="it-IT"/>
        </w:rPr>
        <w:t xml:space="preserve"> rregullimi material</w:t>
      </w:r>
      <w:r w:rsidR="00051076" w:rsidRPr="004A32B9">
        <w:rPr>
          <w:i/>
          <w:sz w:val="24"/>
          <w:szCs w:val="24"/>
          <w:lang w:val="it-IT"/>
        </w:rPr>
        <w:t xml:space="preserve"> dhe jo</w:t>
      </w:r>
      <w:r w:rsidR="00B57107" w:rsidRPr="004A32B9">
        <w:rPr>
          <w:i/>
          <w:sz w:val="24"/>
          <w:szCs w:val="24"/>
          <w:lang w:val="it-IT"/>
        </w:rPr>
        <w:t xml:space="preserve"> vetëm vlerën </w:t>
      </w:r>
      <w:r w:rsidR="00890C9F" w:rsidRPr="004A32B9">
        <w:rPr>
          <w:i/>
          <w:sz w:val="24"/>
          <w:szCs w:val="24"/>
          <w:lang w:val="it-IT"/>
        </w:rPr>
        <w:t>totale të</w:t>
      </w:r>
      <w:r w:rsidR="00051076" w:rsidRPr="004A32B9">
        <w:rPr>
          <w:i/>
          <w:sz w:val="24"/>
          <w:szCs w:val="24"/>
          <w:lang w:val="it-IT"/>
        </w:rPr>
        <w:t>z</w:t>
      </w:r>
      <w:r w:rsidR="00F07DCA" w:rsidRPr="004A32B9">
        <w:rPr>
          <w:i/>
          <w:sz w:val="24"/>
          <w:szCs w:val="24"/>
          <w:lang w:val="it-IT"/>
        </w:rPr>
        <w:t>ë</w:t>
      </w:r>
      <w:r w:rsidR="00051076" w:rsidRPr="004A32B9">
        <w:rPr>
          <w:i/>
          <w:sz w:val="24"/>
          <w:szCs w:val="24"/>
          <w:lang w:val="it-IT"/>
        </w:rPr>
        <w:t>rit</w:t>
      </w:r>
      <w:r w:rsidR="00B57107" w:rsidRPr="004A32B9">
        <w:rPr>
          <w:i/>
          <w:sz w:val="24"/>
          <w:szCs w:val="24"/>
          <w:lang w:val="it-IT"/>
        </w:rPr>
        <w:t xml:space="preserve">, brenda të cilit </w:t>
      </w:r>
      <w:r w:rsidR="00F07DCA" w:rsidRPr="004A32B9">
        <w:rPr>
          <w:i/>
          <w:sz w:val="24"/>
          <w:szCs w:val="24"/>
          <w:lang w:val="it-IT"/>
        </w:rPr>
        <w:t>ë</w:t>
      </w:r>
      <w:r w:rsidR="00051076" w:rsidRPr="004A32B9">
        <w:rPr>
          <w:i/>
          <w:sz w:val="24"/>
          <w:szCs w:val="24"/>
          <w:lang w:val="it-IT"/>
        </w:rPr>
        <w:t>sht</w:t>
      </w:r>
      <w:r w:rsidR="00F07DCA" w:rsidRPr="004A32B9">
        <w:rPr>
          <w:i/>
          <w:sz w:val="24"/>
          <w:szCs w:val="24"/>
          <w:lang w:val="it-IT"/>
        </w:rPr>
        <w:t>ë</w:t>
      </w:r>
      <w:r w:rsidR="00051076" w:rsidRPr="004A32B9">
        <w:rPr>
          <w:i/>
          <w:sz w:val="24"/>
          <w:szCs w:val="24"/>
          <w:lang w:val="it-IT"/>
        </w:rPr>
        <w:t xml:space="preserve"> p</w:t>
      </w:r>
      <w:r w:rsidR="00F07DCA" w:rsidRPr="004A32B9">
        <w:rPr>
          <w:i/>
          <w:sz w:val="24"/>
          <w:szCs w:val="24"/>
          <w:lang w:val="it-IT"/>
        </w:rPr>
        <w:t>ë</w:t>
      </w:r>
      <w:r w:rsidR="00051076" w:rsidRPr="004A32B9">
        <w:rPr>
          <w:i/>
          <w:sz w:val="24"/>
          <w:szCs w:val="24"/>
          <w:lang w:val="it-IT"/>
        </w:rPr>
        <w:t>rfshir</w:t>
      </w:r>
      <w:r w:rsidR="00F07DCA" w:rsidRPr="004A32B9">
        <w:rPr>
          <w:i/>
          <w:sz w:val="24"/>
          <w:szCs w:val="24"/>
          <w:lang w:val="it-IT"/>
        </w:rPr>
        <w:t>ë</w:t>
      </w:r>
      <w:r w:rsidR="00051076" w:rsidRPr="004A32B9">
        <w:rPr>
          <w:i/>
          <w:sz w:val="24"/>
          <w:szCs w:val="24"/>
          <w:lang w:val="it-IT"/>
        </w:rPr>
        <w:t xml:space="preserve"> kjo apo k</w:t>
      </w:r>
      <w:r w:rsidR="00F07DCA" w:rsidRPr="004A32B9">
        <w:rPr>
          <w:i/>
          <w:sz w:val="24"/>
          <w:szCs w:val="24"/>
          <w:lang w:val="it-IT"/>
        </w:rPr>
        <w:t>ë</w:t>
      </w:r>
      <w:r w:rsidR="00051076" w:rsidRPr="004A32B9">
        <w:rPr>
          <w:i/>
          <w:sz w:val="24"/>
          <w:szCs w:val="24"/>
          <w:lang w:val="it-IT"/>
        </w:rPr>
        <w:t xml:space="preserve">to </w:t>
      </w:r>
      <w:r w:rsidR="00890C9F" w:rsidRPr="004A32B9">
        <w:rPr>
          <w:i/>
          <w:sz w:val="24"/>
          <w:szCs w:val="24"/>
          <w:lang w:val="it-IT"/>
        </w:rPr>
        <w:t>komponentë</w:t>
      </w:r>
      <w:r w:rsidR="00B57107" w:rsidRPr="004A32B9">
        <w:rPr>
          <w:i/>
          <w:sz w:val="24"/>
          <w:szCs w:val="24"/>
          <w:lang w:val="it-IT"/>
        </w:rPr>
        <w:t>;</w:t>
      </w:r>
    </w:p>
    <w:p w:rsidR="00B57107" w:rsidRPr="004A32B9" w:rsidRDefault="00B57107" w:rsidP="00E6002C">
      <w:pPr>
        <w:pStyle w:val="ListParagraph"/>
        <w:numPr>
          <w:ilvl w:val="0"/>
          <w:numId w:val="2"/>
        </w:numPr>
        <w:pBdr>
          <w:top w:val="single" w:sz="4" w:space="1" w:color="auto"/>
          <w:left w:val="single" w:sz="4" w:space="4" w:color="auto"/>
          <w:bottom w:val="single" w:sz="4" w:space="1" w:color="auto"/>
          <w:right w:val="single" w:sz="4" w:space="4" w:color="auto"/>
        </w:pBdr>
        <w:tabs>
          <w:tab w:val="left" w:pos="360"/>
        </w:tabs>
        <w:spacing w:after="0" w:line="240" w:lineRule="auto"/>
        <w:ind w:left="0" w:firstLine="0"/>
        <w:jc w:val="both"/>
        <w:rPr>
          <w:i/>
          <w:sz w:val="24"/>
          <w:szCs w:val="24"/>
          <w:lang w:val="it-IT"/>
        </w:rPr>
      </w:pPr>
      <w:r w:rsidRPr="004A32B9">
        <w:rPr>
          <w:i/>
          <w:sz w:val="24"/>
          <w:szCs w:val="24"/>
          <w:lang w:val="it-IT"/>
        </w:rPr>
        <w:t xml:space="preserve">supozimet </w:t>
      </w:r>
      <w:r w:rsidR="00051076" w:rsidRPr="004A32B9">
        <w:rPr>
          <w:i/>
          <w:sz w:val="24"/>
          <w:szCs w:val="24"/>
          <w:lang w:val="it-IT"/>
        </w:rPr>
        <w:t>ku jan</w:t>
      </w:r>
      <w:r w:rsidR="00F07DCA" w:rsidRPr="004A32B9">
        <w:rPr>
          <w:i/>
          <w:sz w:val="24"/>
          <w:szCs w:val="24"/>
          <w:lang w:val="it-IT"/>
        </w:rPr>
        <w:t>ë</w:t>
      </w:r>
      <w:r w:rsidR="00051076" w:rsidRPr="004A32B9">
        <w:rPr>
          <w:i/>
          <w:sz w:val="24"/>
          <w:szCs w:val="24"/>
          <w:lang w:val="it-IT"/>
        </w:rPr>
        <w:t xml:space="preserve"> mb</w:t>
      </w:r>
      <w:r w:rsidR="00F07DCA" w:rsidRPr="004A32B9">
        <w:rPr>
          <w:i/>
          <w:sz w:val="24"/>
          <w:szCs w:val="24"/>
          <w:lang w:val="it-IT"/>
        </w:rPr>
        <w:t>ë</w:t>
      </w:r>
      <w:r w:rsidR="00051076" w:rsidRPr="004A32B9">
        <w:rPr>
          <w:i/>
          <w:sz w:val="24"/>
          <w:szCs w:val="24"/>
          <w:lang w:val="it-IT"/>
        </w:rPr>
        <w:t>shtetur</w:t>
      </w:r>
      <w:r w:rsidRPr="004A32B9">
        <w:rPr>
          <w:i/>
          <w:sz w:val="24"/>
          <w:szCs w:val="24"/>
          <w:lang w:val="it-IT"/>
        </w:rPr>
        <w:t xml:space="preserve"> vlerësime</w:t>
      </w:r>
      <w:r w:rsidR="00051076" w:rsidRPr="004A32B9">
        <w:rPr>
          <w:i/>
          <w:sz w:val="24"/>
          <w:szCs w:val="24"/>
          <w:lang w:val="it-IT"/>
        </w:rPr>
        <w:t>t kontab</w:t>
      </w:r>
      <w:r w:rsidR="00F07DCA" w:rsidRPr="004A32B9">
        <w:rPr>
          <w:i/>
          <w:sz w:val="24"/>
          <w:szCs w:val="24"/>
          <w:lang w:val="it-IT"/>
        </w:rPr>
        <w:t>ë</w:t>
      </w:r>
      <w:r w:rsidR="00051076" w:rsidRPr="004A32B9">
        <w:rPr>
          <w:i/>
          <w:sz w:val="24"/>
          <w:szCs w:val="24"/>
          <w:lang w:val="it-IT"/>
        </w:rPr>
        <w:t>l</w:t>
      </w:r>
      <w:r w:rsidR="00F07DCA" w:rsidRPr="004A32B9">
        <w:rPr>
          <w:i/>
          <w:sz w:val="24"/>
          <w:szCs w:val="24"/>
          <w:lang w:val="it-IT"/>
        </w:rPr>
        <w:t>të kenë një vlerë të matshme kur</w:t>
      </w:r>
      <w:r w:rsidRPr="004A32B9">
        <w:rPr>
          <w:i/>
          <w:sz w:val="24"/>
          <w:szCs w:val="24"/>
          <w:lang w:val="it-IT"/>
        </w:rPr>
        <w:t xml:space="preserve"> investitorët </w:t>
      </w:r>
      <w:r w:rsidR="00F07DCA" w:rsidRPr="004A32B9">
        <w:rPr>
          <w:i/>
          <w:sz w:val="24"/>
          <w:szCs w:val="24"/>
          <w:lang w:val="it-IT"/>
        </w:rPr>
        <w:t>të kenë</w:t>
      </w:r>
      <w:r w:rsidRPr="004A32B9">
        <w:rPr>
          <w:i/>
          <w:sz w:val="24"/>
          <w:szCs w:val="24"/>
          <w:lang w:val="it-IT"/>
        </w:rPr>
        <w:t xml:space="preserve"> nevojë për këtë informacion </w:t>
      </w:r>
      <w:r w:rsidR="00F07DCA" w:rsidRPr="004A32B9">
        <w:rPr>
          <w:i/>
          <w:sz w:val="24"/>
          <w:szCs w:val="24"/>
          <w:lang w:val="it-IT"/>
        </w:rPr>
        <w:t>për të kuptuar</w:t>
      </w:r>
      <w:r w:rsidRPr="004A32B9">
        <w:rPr>
          <w:i/>
          <w:sz w:val="24"/>
          <w:szCs w:val="24"/>
          <w:lang w:val="it-IT"/>
        </w:rPr>
        <w:t xml:space="preserve"> plotësisht efektin e tyre;</w:t>
      </w:r>
    </w:p>
    <w:p w:rsidR="00B57107" w:rsidRPr="004A32B9" w:rsidRDefault="00F07DCA" w:rsidP="00E6002C">
      <w:pPr>
        <w:pStyle w:val="ListParagraph"/>
        <w:numPr>
          <w:ilvl w:val="0"/>
          <w:numId w:val="2"/>
        </w:numPr>
        <w:pBdr>
          <w:top w:val="single" w:sz="4" w:space="1" w:color="auto"/>
          <w:left w:val="single" w:sz="4" w:space="4" w:color="auto"/>
          <w:bottom w:val="single" w:sz="4" w:space="1" w:color="auto"/>
          <w:right w:val="single" w:sz="4" w:space="4" w:color="auto"/>
        </w:pBdr>
        <w:tabs>
          <w:tab w:val="left" w:pos="360"/>
        </w:tabs>
        <w:spacing w:after="0" w:line="240" w:lineRule="auto"/>
        <w:ind w:left="0" w:firstLine="0"/>
        <w:jc w:val="both"/>
        <w:rPr>
          <w:i/>
          <w:sz w:val="24"/>
          <w:szCs w:val="24"/>
          <w:lang w:val="it-IT"/>
        </w:rPr>
      </w:pPr>
      <w:r w:rsidRPr="004A32B9">
        <w:rPr>
          <w:i/>
          <w:sz w:val="24"/>
          <w:szCs w:val="24"/>
          <w:lang w:val="it-IT"/>
        </w:rPr>
        <w:t>gjithnjë e m</w:t>
      </w:r>
      <w:r w:rsidR="00B57107" w:rsidRPr="004A32B9">
        <w:rPr>
          <w:i/>
          <w:sz w:val="24"/>
          <w:szCs w:val="24"/>
          <w:lang w:val="it-IT"/>
        </w:rPr>
        <w:t xml:space="preserve">ë shumë njësi </w:t>
      </w:r>
      <w:r w:rsidRPr="004A32B9">
        <w:rPr>
          <w:i/>
          <w:sz w:val="24"/>
          <w:szCs w:val="24"/>
          <w:lang w:val="it-IT"/>
        </w:rPr>
        <w:t>ekonomike të shpjegojnë</w:t>
      </w:r>
      <w:r w:rsidR="00B57107" w:rsidRPr="004A32B9">
        <w:rPr>
          <w:i/>
          <w:sz w:val="24"/>
          <w:szCs w:val="24"/>
          <w:lang w:val="it-IT"/>
        </w:rPr>
        <w:t xml:space="preserve"> ndjeshmërinë e vlerave kontabël </w:t>
      </w:r>
      <w:r w:rsidRPr="004A32B9">
        <w:rPr>
          <w:i/>
          <w:sz w:val="24"/>
          <w:szCs w:val="24"/>
          <w:lang w:val="it-IT"/>
        </w:rPr>
        <w:t>të mbet</w:t>
      </w:r>
      <w:r w:rsidR="00890C9F" w:rsidRPr="004A32B9">
        <w:rPr>
          <w:i/>
          <w:sz w:val="24"/>
          <w:szCs w:val="24"/>
          <w:lang w:val="it-IT"/>
        </w:rPr>
        <w:t>u</w:t>
      </w:r>
      <w:r w:rsidRPr="004A32B9">
        <w:rPr>
          <w:i/>
          <w:sz w:val="24"/>
          <w:szCs w:val="24"/>
          <w:lang w:val="it-IT"/>
        </w:rPr>
        <w:t xml:space="preserve">ra kundrejt </w:t>
      </w:r>
      <w:r w:rsidR="00B57107" w:rsidRPr="004A32B9">
        <w:rPr>
          <w:i/>
          <w:sz w:val="24"/>
          <w:szCs w:val="24"/>
          <w:lang w:val="it-IT"/>
        </w:rPr>
        <w:t>supozime</w:t>
      </w:r>
      <w:r w:rsidRPr="004A32B9">
        <w:rPr>
          <w:i/>
          <w:sz w:val="24"/>
          <w:szCs w:val="24"/>
          <w:lang w:val="it-IT"/>
        </w:rPr>
        <w:t>ve</w:t>
      </w:r>
      <w:r w:rsidR="00B57107" w:rsidRPr="004A32B9">
        <w:rPr>
          <w:i/>
          <w:sz w:val="24"/>
          <w:szCs w:val="24"/>
          <w:lang w:val="it-IT"/>
        </w:rPr>
        <w:t xml:space="preserve"> dhe vlerësime</w:t>
      </w:r>
      <w:r w:rsidRPr="004A32B9">
        <w:rPr>
          <w:i/>
          <w:sz w:val="24"/>
          <w:szCs w:val="24"/>
          <w:lang w:val="it-IT"/>
        </w:rPr>
        <w:t>ve</w:t>
      </w:r>
      <w:r w:rsidR="00B57107" w:rsidRPr="004A32B9">
        <w:rPr>
          <w:i/>
          <w:sz w:val="24"/>
          <w:szCs w:val="24"/>
          <w:lang w:val="it-IT"/>
        </w:rPr>
        <w:t xml:space="preserve">, dhe/ose </w:t>
      </w:r>
      <w:r w:rsidR="00890C9F" w:rsidRPr="004A32B9">
        <w:rPr>
          <w:i/>
          <w:sz w:val="24"/>
          <w:szCs w:val="24"/>
          <w:lang w:val="it-IT"/>
        </w:rPr>
        <w:t>tërësinë</w:t>
      </w:r>
      <w:r w:rsidR="00B57107" w:rsidRPr="004A32B9">
        <w:rPr>
          <w:i/>
          <w:sz w:val="24"/>
          <w:szCs w:val="24"/>
          <w:lang w:val="it-IT"/>
        </w:rPr>
        <w:t xml:space="preserve"> e rezultateve të arsyeshme të mundshme brenda vitit të ardhshëm financiar;</w:t>
      </w:r>
    </w:p>
    <w:p w:rsidR="0017231B" w:rsidRPr="004A32B9" w:rsidRDefault="0017231B" w:rsidP="00E6002C">
      <w:pPr>
        <w:pStyle w:val="ListParagraph"/>
        <w:numPr>
          <w:ilvl w:val="0"/>
          <w:numId w:val="2"/>
        </w:numPr>
        <w:pBdr>
          <w:top w:val="single" w:sz="4" w:space="1" w:color="auto"/>
          <w:left w:val="single" w:sz="4" w:space="4" w:color="auto"/>
          <w:bottom w:val="single" w:sz="4" w:space="1" w:color="auto"/>
          <w:right w:val="single" w:sz="4" w:space="4" w:color="auto"/>
        </w:pBdr>
        <w:tabs>
          <w:tab w:val="left" w:pos="360"/>
        </w:tabs>
        <w:spacing w:after="0" w:line="240" w:lineRule="auto"/>
        <w:ind w:left="0" w:firstLine="0"/>
        <w:jc w:val="both"/>
        <w:rPr>
          <w:i/>
          <w:sz w:val="24"/>
          <w:szCs w:val="24"/>
          <w:lang w:val="it-IT"/>
        </w:rPr>
      </w:pPr>
      <w:r w:rsidRPr="004A32B9">
        <w:rPr>
          <w:i/>
          <w:sz w:val="24"/>
          <w:szCs w:val="24"/>
          <w:lang w:val="it-IT"/>
        </w:rPr>
        <w:t xml:space="preserve">kur supozimet e </w:t>
      </w:r>
      <w:r w:rsidR="00F07DCA" w:rsidRPr="004A32B9">
        <w:rPr>
          <w:i/>
          <w:sz w:val="24"/>
          <w:szCs w:val="24"/>
          <w:lang w:val="it-IT"/>
        </w:rPr>
        <w:t>bëra në periudhat e kaluara</w:t>
      </w:r>
      <w:r w:rsidR="00890C9F" w:rsidRPr="004A32B9">
        <w:rPr>
          <w:i/>
          <w:sz w:val="24"/>
          <w:szCs w:val="24"/>
          <w:lang w:val="it-IT"/>
        </w:rPr>
        <w:t xml:space="preserve">kanë </w:t>
      </w:r>
      <w:r w:rsidRPr="004A32B9">
        <w:rPr>
          <w:i/>
          <w:sz w:val="24"/>
          <w:szCs w:val="24"/>
          <w:lang w:val="it-IT"/>
        </w:rPr>
        <w:t xml:space="preserve">ndryshuar, këto ndryshime të </w:t>
      </w:r>
      <w:r w:rsidR="00F07DCA" w:rsidRPr="004A32B9">
        <w:rPr>
          <w:i/>
          <w:sz w:val="24"/>
          <w:szCs w:val="24"/>
          <w:lang w:val="it-IT"/>
        </w:rPr>
        <w:t xml:space="preserve">jenë </w:t>
      </w:r>
      <w:r w:rsidRPr="004A32B9">
        <w:rPr>
          <w:i/>
          <w:sz w:val="24"/>
          <w:szCs w:val="24"/>
          <w:lang w:val="it-IT"/>
        </w:rPr>
        <w:t>shpjeg</w:t>
      </w:r>
      <w:r w:rsidR="00F07DCA" w:rsidRPr="004A32B9">
        <w:rPr>
          <w:i/>
          <w:sz w:val="24"/>
          <w:szCs w:val="24"/>
          <w:lang w:val="it-IT"/>
        </w:rPr>
        <w:t xml:space="preserve">uar nëse pasiguria e nënvizuar në të kaluarën </w:t>
      </w:r>
      <w:r w:rsidR="00890C9F" w:rsidRPr="004A32B9">
        <w:rPr>
          <w:i/>
          <w:sz w:val="24"/>
          <w:szCs w:val="24"/>
          <w:lang w:val="it-IT"/>
        </w:rPr>
        <w:t>ka mbetur</w:t>
      </w:r>
      <w:r w:rsidR="00F07DCA" w:rsidRPr="004A32B9">
        <w:rPr>
          <w:i/>
          <w:sz w:val="24"/>
          <w:szCs w:val="24"/>
          <w:lang w:val="it-IT"/>
        </w:rPr>
        <w:t xml:space="preserve"> akoma</w:t>
      </w:r>
      <w:r w:rsidRPr="004A32B9">
        <w:rPr>
          <w:i/>
          <w:sz w:val="24"/>
          <w:szCs w:val="24"/>
          <w:lang w:val="it-IT"/>
        </w:rPr>
        <w:t xml:space="preserve"> e pazgjidhur.</w:t>
      </w:r>
    </w:p>
    <w:p w:rsidR="00340952" w:rsidRPr="004A32B9" w:rsidRDefault="00340952" w:rsidP="00E6002C">
      <w:pPr>
        <w:spacing w:after="0" w:line="240" w:lineRule="auto"/>
        <w:jc w:val="both"/>
        <w:rPr>
          <w:sz w:val="24"/>
          <w:szCs w:val="24"/>
          <w:lang w:val="it-IT"/>
        </w:rPr>
      </w:pPr>
    </w:p>
    <w:p w:rsidR="00F07DCA" w:rsidRPr="004A32B9" w:rsidRDefault="00F07DCA" w:rsidP="00E6002C">
      <w:pPr>
        <w:spacing w:after="0" w:line="240" w:lineRule="auto"/>
        <w:jc w:val="both"/>
        <w:rPr>
          <w:b/>
          <w:sz w:val="24"/>
          <w:szCs w:val="24"/>
          <w:lang w:val="it-IT"/>
        </w:rPr>
      </w:pPr>
    </w:p>
    <w:p w:rsidR="00340952" w:rsidRPr="004A32B9" w:rsidRDefault="002B09A1" w:rsidP="00E6002C">
      <w:pPr>
        <w:spacing w:after="0" w:line="240" w:lineRule="auto"/>
        <w:jc w:val="both"/>
        <w:rPr>
          <w:b/>
          <w:i/>
          <w:sz w:val="24"/>
          <w:szCs w:val="24"/>
          <w:lang w:val="it-IT"/>
        </w:rPr>
      </w:pPr>
      <w:r w:rsidRPr="004A32B9">
        <w:rPr>
          <w:b/>
          <w:i/>
          <w:sz w:val="24"/>
          <w:szCs w:val="24"/>
          <w:lang w:val="it-IT"/>
        </w:rPr>
        <w:t>Kuptimi i mjedisit</w:t>
      </w:r>
    </w:p>
    <w:p w:rsidR="002B09A1" w:rsidRPr="004A32B9" w:rsidRDefault="002B09A1" w:rsidP="00E6002C">
      <w:pPr>
        <w:spacing w:after="0" w:line="240" w:lineRule="auto"/>
        <w:jc w:val="both"/>
        <w:rPr>
          <w:sz w:val="24"/>
          <w:szCs w:val="24"/>
          <w:lang w:val="it-IT"/>
        </w:rPr>
      </w:pPr>
    </w:p>
    <w:p w:rsidR="00340952" w:rsidRPr="004A32B9" w:rsidRDefault="00340952" w:rsidP="00E6002C">
      <w:pPr>
        <w:spacing w:after="0" w:line="240" w:lineRule="auto"/>
        <w:ind w:firstLine="360"/>
        <w:jc w:val="both"/>
        <w:rPr>
          <w:sz w:val="24"/>
          <w:szCs w:val="24"/>
          <w:lang w:val="it-IT"/>
        </w:rPr>
      </w:pPr>
      <w:r w:rsidRPr="004A32B9">
        <w:rPr>
          <w:sz w:val="24"/>
          <w:szCs w:val="24"/>
          <w:lang w:val="it-IT"/>
        </w:rPr>
        <w:t xml:space="preserve">Rishikuesit duhet të zhvillojnë </w:t>
      </w:r>
      <w:r w:rsidR="002B09A1" w:rsidRPr="004A32B9">
        <w:rPr>
          <w:sz w:val="24"/>
          <w:szCs w:val="24"/>
          <w:lang w:val="it-IT"/>
        </w:rPr>
        <w:t>pritshm</w:t>
      </w:r>
      <w:r w:rsidR="008B2F01" w:rsidRPr="004A32B9">
        <w:rPr>
          <w:sz w:val="24"/>
          <w:szCs w:val="24"/>
          <w:lang w:val="it-IT"/>
        </w:rPr>
        <w:t>ë</w:t>
      </w:r>
      <w:r w:rsidR="002B09A1" w:rsidRPr="004A32B9">
        <w:rPr>
          <w:sz w:val="24"/>
          <w:szCs w:val="24"/>
          <w:lang w:val="it-IT"/>
        </w:rPr>
        <w:t>rit</w:t>
      </w:r>
      <w:r w:rsidR="008B2F01" w:rsidRPr="004A32B9">
        <w:rPr>
          <w:sz w:val="24"/>
          <w:szCs w:val="24"/>
          <w:lang w:val="it-IT"/>
        </w:rPr>
        <w:t>ë</w:t>
      </w:r>
      <w:r w:rsidRPr="004A32B9">
        <w:rPr>
          <w:sz w:val="24"/>
          <w:szCs w:val="24"/>
          <w:lang w:val="it-IT"/>
        </w:rPr>
        <w:t xml:space="preserve"> e tyre për gjykimet </w:t>
      </w:r>
      <w:r w:rsidR="00890C9F" w:rsidRPr="004A32B9">
        <w:rPr>
          <w:sz w:val="24"/>
          <w:szCs w:val="24"/>
          <w:lang w:val="it-IT"/>
        </w:rPr>
        <w:t xml:space="preserve">profesionale </w:t>
      </w:r>
      <w:r w:rsidRPr="004A32B9">
        <w:rPr>
          <w:sz w:val="24"/>
          <w:szCs w:val="24"/>
          <w:lang w:val="it-IT"/>
        </w:rPr>
        <w:t xml:space="preserve">më të rëndësishme që ata presin të gjejnë në pasqyrat financiare të njësisë së zgjedhur (në mënyrë që ata të mund të përqendrojnë analizën e tyre në gjëra që janë të ndryshme nga ato që prisnin të gjenin). Metodologjia e Monitorimit të Pasqyrave Financiare </w:t>
      </w:r>
      <w:r w:rsidR="002B09A1" w:rsidRPr="004A32B9">
        <w:rPr>
          <w:sz w:val="24"/>
          <w:szCs w:val="24"/>
          <w:lang w:val="it-IT"/>
        </w:rPr>
        <w:t>jep</w:t>
      </w:r>
      <w:r w:rsidRPr="004A32B9">
        <w:rPr>
          <w:sz w:val="24"/>
          <w:szCs w:val="24"/>
          <w:lang w:val="it-IT"/>
        </w:rPr>
        <w:t xml:space="preserve"> disa udhëzime në lidhje me kuptimin e mjediseve të ndryshme, ndaj të cilave ekspozohen njësitë </w:t>
      </w:r>
      <w:r w:rsidR="002B09A1" w:rsidRPr="004A32B9">
        <w:rPr>
          <w:sz w:val="24"/>
          <w:szCs w:val="24"/>
          <w:lang w:val="it-IT"/>
        </w:rPr>
        <w:t>ekonomike</w:t>
      </w:r>
      <w:r w:rsidRPr="004A32B9">
        <w:rPr>
          <w:sz w:val="24"/>
          <w:szCs w:val="24"/>
          <w:lang w:val="it-IT"/>
        </w:rPr>
        <w:t>.</w:t>
      </w:r>
    </w:p>
    <w:p w:rsidR="00E6002C" w:rsidRPr="004A32B9" w:rsidRDefault="00E6002C" w:rsidP="00E6002C">
      <w:pPr>
        <w:spacing w:after="0" w:line="240" w:lineRule="auto"/>
        <w:jc w:val="both"/>
        <w:rPr>
          <w:b/>
          <w:sz w:val="24"/>
          <w:szCs w:val="24"/>
          <w:lang w:val="it-IT"/>
        </w:rPr>
      </w:pPr>
    </w:p>
    <w:p w:rsidR="00340952" w:rsidRPr="004A32B9" w:rsidRDefault="00340952" w:rsidP="00E6002C">
      <w:pPr>
        <w:spacing w:after="0" w:line="240" w:lineRule="auto"/>
        <w:jc w:val="both"/>
        <w:rPr>
          <w:sz w:val="24"/>
          <w:szCs w:val="24"/>
          <w:lang w:val="it-IT"/>
        </w:rPr>
      </w:pPr>
      <w:r w:rsidRPr="004A32B9">
        <w:rPr>
          <w:b/>
          <w:sz w:val="24"/>
          <w:szCs w:val="24"/>
          <w:lang w:val="it-IT"/>
        </w:rPr>
        <w:t>Të kuptuarit e mjedis</w:t>
      </w:r>
      <w:r w:rsidR="00E575C0" w:rsidRPr="004A32B9">
        <w:rPr>
          <w:b/>
          <w:sz w:val="24"/>
          <w:szCs w:val="24"/>
          <w:lang w:val="it-IT"/>
        </w:rPr>
        <w:t>it</w:t>
      </w:r>
      <w:r w:rsidRPr="004A32B9">
        <w:rPr>
          <w:b/>
          <w:sz w:val="24"/>
          <w:szCs w:val="24"/>
          <w:lang w:val="it-IT"/>
        </w:rPr>
        <w:t xml:space="preserve"> ekonomik</w:t>
      </w:r>
      <w:r w:rsidRPr="004A32B9">
        <w:rPr>
          <w:sz w:val="24"/>
          <w:szCs w:val="24"/>
          <w:lang w:val="it-IT"/>
        </w:rPr>
        <w:t xml:space="preserve"> në të cil</w:t>
      </w:r>
      <w:r w:rsidR="00E575C0" w:rsidRPr="004A32B9">
        <w:rPr>
          <w:sz w:val="24"/>
          <w:szCs w:val="24"/>
          <w:lang w:val="it-IT"/>
        </w:rPr>
        <w:t>in</w:t>
      </w:r>
      <w:r w:rsidRPr="004A32B9">
        <w:rPr>
          <w:sz w:val="24"/>
          <w:szCs w:val="24"/>
          <w:lang w:val="it-IT"/>
        </w:rPr>
        <w:t xml:space="preserve"> ekspozohet njësia ekonomike </w:t>
      </w:r>
      <w:r w:rsidR="00E575C0" w:rsidRPr="004A32B9">
        <w:rPr>
          <w:sz w:val="24"/>
          <w:szCs w:val="24"/>
          <w:lang w:val="it-IT"/>
        </w:rPr>
        <w:t>i jep mund</w:t>
      </w:r>
      <w:r w:rsidR="0034358F" w:rsidRPr="004A32B9">
        <w:rPr>
          <w:sz w:val="24"/>
          <w:szCs w:val="24"/>
          <w:lang w:val="it-IT"/>
        </w:rPr>
        <w:t>ë</w:t>
      </w:r>
      <w:r w:rsidR="00E575C0" w:rsidRPr="004A32B9">
        <w:rPr>
          <w:sz w:val="24"/>
          <w:szCs w:val="24"/>
          <w:lang w:val="it-IT"/>
        </w:rPr>
        <w:t>si rishikuesit t</w:t>
      </w:r>
      <w:r w:rsidR="0034358F" w:rsidRPr="004A32B9">
        <w:rPr>
          <w:sz w:val="24"/>
          <w:szCs w:val="24"/>
          <w:lang w:val="it-IT"/>
        </w:rPr>
        <w:t>ë</w:t>
      </w:r>
      <w:r w:rsidR="00E575C0" w:rsidRPr="004A32B9">
        <w:rPr>
          <w:sz w:val="24"/>
          <w:szCs w:val="24"/>
          <w:lang w:val="it-IT"/>
        </w:rPr>
        <w:t xml:space="preserve"> p</w:t>
      </w:r>
      <w:r w:rsidR="0034358F" w:rsidRPr="004A32B9">
        <w:rPr>
          <w:sz w:val="24"/>
          <w:szCs w:val="24"/>
          <w:lang w:val="it-IT"/>
        </w:rPr>
        <w:t>ë</w:t>
      </w:r>
      <w:r w:rsidR="00E575C0" w:rsidRPr="004A32B9">
        <w:rPr>
          <w:sz w:val="24"/>
          <w:szCs w:val="24"/>
          <w:lang w:val="it-IT"/>
        </w:rPr>
        <w:t>rqendrohet n</w:t>
      </w:r>
      <w:r w:rsidR="0034358F" w:rsidRPr="004A32B9">
        <w:rPr>
          <w:sz w:val="24"/>
          <w:szCs w:val="24"/>
          <w:lang w:val="it-IT"/>
        </w:rPr>
        <w:t>ë</w:t>
      </w:r>
      <w:r w:rsidR="00E575C0" w:rsidRPr="004A32B9">
        <w:rPr>
          <w:sz w:val="24"/>
          <w:szCs w:val="24"/>
          <w:lang w:val="it-IT"/>
        </w:rPr>
        <w:t xml:space="preserve"> disa</w:t>
      </w:r>
      <w:r w:rsidRPr="004A32B9">
        <w:rPr>
          <w:sz w:val="24"/>
          <w:szCs w:val="24"/>
          <w:lang w:val="it-IT"/>
        </w:rPr>
        <w:t xml:space="preserve"> fusha të </w:t>
      </w:r>
      <w:r w:rsidR="00E575C0" w:rsidRPr="004A32B9">
        <w:rPr>
          <w:sz w:val="24"/>
          <w:szCs w:val="24"/>
          <w:lang w:val="it-IT"/>
        </w:rPr>
        <w:t>r</w:t>
      </w:r>
      <w:r w:rsidR="0034358F" w:rsidRPr="004A32B9">
        <w:rPr>
          <w:sz w:val="24"/>
          <w:szCs w:val="24"/>
          <w:lang w:val="it-IT"/>
        </w:rPr>
        <w:t>ë</w:t>
      </w:r>
      <w:r w:rsidR="00E575C0" w:rsidRPr="004A32B9">
        <w:rPr>
          <w:sz w:val="24"/>
          <w:szCs w:val="24"/>
          <w:lang w:val="it-IT"/>
        </w:rPr>
        <w:t>nd</w:t>
      </w:r>
      <w:r w:rsidR="0034358F" w:rsidRPr="004A32B9">
        <w:rPr>
          <w:sz w:val="24"/>
          <w:szCs w:val="24"/>
          <w:lang w:val="it-IT"/>
        </w:rPr>
        <w:t>ë</w:t>
      </w:r>
      <w:r w:rsidR="00E575C0" w:rsidRPr="004A32B9">
        <w:rPr>
          <w:sz w:val="24"/>
          <w:szCs w:val="24"/>
          <w:lang w:val="it-IT"/>
        </w:rPr>
        <w:t>sishme</w:t>
      </w:r>
      <w:r w:rsidRPr="004A32B9">
        <w:rPr>
          <w:sz w:val="24"/>
          <w:szCs w:val="24"/>
          <w:lang w:val="it-IT"/>
        </w:rPr>
        <w:t xml:space="preserve">. Për ta bërë këtë në mënyrë efektive </w:t>
      </w:r>
      <w:r w:rsidR="00E575C0" w:rsidRPr="004A32B9">
        <w:rPr>
          <w:sz w:val="24"/>
          <w:szCs w:val="24"/>
          <w:lang w:val="it-IT"/>
        </w:rPr>
        <w:t>kërkohet t</w:t>
      </w:r>
      <w:r w:rsidR="0034358F" w:rsidRPr="004A32B9">
        <w:rPr>
          <w:sz w:val="24"/>
          <w:szCs w:val="24"/>
          <w:lang w:val="it-IT"/>
        </w:rPr>
        <w:t>ë</w:t>
      </w:r>
      <w:r w:rsidR="00E575C0" w:rsidRPr="004A32B9">
        <w:rPr>
          <w:sz w:val="24"/>
          <w:szCs w:val="24"/>
          <w:lang w:val="it-IT"/>
        </w:rPr>
        <w:t xml:space="preserve"> kuptuarit</w:t>
      </w:r>
      <w:r w:rsidR="0034358F" w:rsidRPr="004A32B9">
        <w:rPr>
          <w:sz w:val="24"/>
          <w:szCs w:val="24"/>
          <w:lang w:val="it-IT"/>
        </w:rPr>
        <w:t xml:space="preserve"> e disa aspekteve</w:t>
      </w:r>
      <w:r w:rsidRPr="004A32B9">
        <w:rPr>
          <w:sz w:val="24"/>
          <w:szCs w:val="24"/>
          <w:lang w:val="it-IT"/>
        </w:rPr>
        <w:t>, për shembull</w:t>
      </w:r>
      <w:r w:rsidR="00E575C0" w:rsidRPr="004A32B9">
        <w:rPr>
          <w:sz w:val="24"/>
          <w:szCs w:val="24"/>
          <w:lang w:val="it-IT"/>
        </w:rPr>
        <w:t>,</w:t>
      </w:r>
      <w:r w:rsidRPr="004A32B9">
        <w:rPr>
          <w:sz w:val="24"/>
          <w:szCs w:val="24"/>
          <w:lang w:val="it-IT"/>
        </w:rPr>
        <w:t>:</w:t>
      </w:r>
    </w:p>
    <w:p w:rsidR="00340952" w:rsidRPr="004A32B9" w:rsidRDefault="00340952" w:rsidP="00E6002C">
      <w:pPr>
        <w:pStyle w:val="ListParagraph"/>
        <w:numPr>
          <w:ilvl w:val="0"/>
          <w:numId w:val="3"/>
        </w:numPr>
        <w:spacing w:after="0" w:line="240" w:lineRule="auto"/>
        <w:jc w:val="both"/>
        <w:rPr>
          <w:sz w:val="24"/>
          <w:szCs w:val="24"/>
          <w:lang w:val="it-IT"/>
        </w:rPr>
      </w:pPr>
      <w:r w:rsidRPr="004A32B9">
        <w:rPr>
          <w:sz w:val="24"/>
          <w:szCs w:val="24"/>
          <w:lang w:val="it-IT"/>
        </w:rPr>
        <w:t>ciklet ekonomike (</w:t>
      </w:r>
      <w:r w:rsidR="00623548" w:rsidRPr="004A32B9">
        <w:rPr>
          <w:sz w:val="24"/>
          <w:szCs w:val="24"/>
          <w:lang w:val="it-IT"/>
        </w:rPr>
        <w:t xml:space="preserve">në </w:t>
      </w:r>
      <w:r w:rsidRPr="004A32B9">
        <w:rPr>
          <w:sz w:val="24"/>
          <w:szCs w:val="24"/>
          <w:lang w:val="it-IT"/>
        </w:rPr>
        <w:t>juridiksioni</w:t>
      </w:r>
      <w:r w:rsidR="00623548" w:rsidRPr="004A32B9">
        <w:rPr>
          <w:sz w:val="24"/>
          <w:szCs w:val="24"/>
          <w:lang w:val="it-IT"/>
        </w:rPr>
        <w:t>n</w:t>
      </w:r>
      <w:r w:rsidRPr="004A32B9">
        <w:rPr>
          <w:sz w:val="24"/>
          <w:szCs w:val="24"/>
          <w:lang w:val="it-IT"/>
        </w:rPr>
        <w:t xml:space="preserve"> global/rajonal/vendas/lokal) </w:t>
      </w:r>
      <w:r w:rsidR="00E575C0" w:rsidRPr="004A32B9">
        <w:rPr>
          <w:sz w:val="24"/>
          <w:szCs w:val="24"/>
          <w:lang w:val="it-IT"/>
        </w:rPr>
        <w:t xml:space="preserve">ndaj </w:t>
      </w:r>
      <w:r w:rsidRPr="004A32B9">
        <w:rPr>
          <w:sz w:val="24"/>
          <w:szCs w:val="24"/>
          <w:lang w:val="it-IT"/>
        </w:rPr>
        <w:t>të cilave njësia ekonomike ka ekspozim të konsiderueshëm;</w:t>
      </w:r>
    </w:p>
    <w:p w:rsidR="00340952" w:rsidRPr="004A32B9" w:rsidRDefault="00340952" w:rsidP="00E6002C">
      <w:pPr>
        <w:pStyle w:val="ListParagraph"/>
        <w:numPr>
          <w:ilvl w:val="0"/>
          <w:numId w:val="3"/>
        </w:numPr>
        <w:spacing w:after="0" w:line="240" w:lineRule="auto"/>
        <w:jc w:val="both"/>
        <w:rPr>
          <w:sz w:val="24"/>
          <w:szCs w:val="24"/>
          <w:lang w:val="it-IT"/>
        </w:rPr>
      </w:pPr>
      <w:r w:rsidRPr="004A32B9">
        <w:rPr>
          <w:sz w:val="24"/>
          <w:szCs w:val="24"/>
          <w:lang w:val="it-IT"/>
        </w:rPr>
        <w:t xml:space="preserve">efekti i mundshëm në </w:t>
      </w:r>
      <w:r w:rsidR="00623548" w:rsidRPr="004A32B9">
        <w:rPr>
          <w:sz w:val="24"/>
          <w:szCs w:val="24"/>
          <w:lang w:val="it-IT"/>
        </w:rPr>
        <w:t>aktivitetet e shfrytëzimit</w:t>
      </w:r>
      <w:r w:rsidRPr="004A32B9">
        <w:rPr>
          <w:sz w:val="24"/>
          <w:szCs w:val="24"/>
          <w:lang w:val="it-IT"/>
        </w:rPr>
        <w:t>, aktivet dhe detyrimet e njësisë ekonomike të kushteve aktuale ekonomike dhe ndryshimeve në ciklet përkatëse ekonomike;</w:t>
      </w:r>
    </w:p>
    <w:p w:rsidR="00340952" w:rsidRPr="004A32B9" w:rsidRDefault="00E575C0" w:rsidP="00E6002C">
      <w:pPr>
        <w:pStyle w:val="ListParagraph"/>
        <w:numPr>
          <w:ilvl w:val="0"/>
          <w:numId w:val="3"/>
        </w:numPr>
        <w:spacing w:after="0" w:line="240" w:lineRule="auto"/>
        <w:jc w:val="both"/>
        <w:rPr>
          <w:sz w:val="24"/>
          <w:szCs w:val="24"/>
          <w:lang w:val="it-IT"/>
        </w:rPr>
      </w:pPr>
      <w:r w:rsidRPr="004A32B9">
        <w:rPr>
          <w:sz w:val="24"/>
          <w:szCs w:val="24"/>
          <w:lang w:val="it-IT"/>
        </w:rPr>
        <w:lastRenderedPageBreak/>
        <w:t>e</w:t>
      </w:r>
      <w:r w:rsidR="00340952" w:rsidRPr="004A32B9">
        <w:rPr>
          <w:sz w:val="24"/>
          <w:szCs w:val="24"/>
          <w:lang w:val="it-IT"/>
        </w:rPr>
        <w:t xml:space="preserve">fekti i mundshëm në njësinë </w:t>
      </w:r>
      <w:r w:rsidRPr="004A32B9">
        <w:rPr>
          <w:sz w:val="24"/>
          <w:szCs w:val="24"/>
          <w:lang w:val="it-IT"/>
        </w:rPr>
        <w:t xml:space="preserve">ekonomik </w:t>
      </w:r>
      <w:r w:rsidR="0034358F" w:rsidRPr="004A32B9">
        <w:rPr>
          <w:sz w:val="24"/>
          <w:szCs w:val="24"/>
          <w:lang w:val="it-IT"/>
        </w:rPr>
        <w:t>i</w:t>
      </w:r>
      <w:r w:rsidR="00340952" w:rsidRPr="004A32B9">
        <w:rPr>
          <w:sz w:val="24"/>
          <w:szCs w:val="24"/>
          <w:lang w:val="it-IT"/>
        </w:rPr>
        <w:t xml:space="preserve"> përparimeve në teknologjitë përkatëse;</w:t>
      </w:r>
    </w:p>
    <w:p w:rsidR="00340952" w:rsidRPr="004A32B9" w:rsidRDefault="00E575C0" w:rsidP="00E6002C">
      <w:pPr>
        <w:pStyle w:val="ListParagraph"/>
        <w:numPr>
          <w:ilvl w:val="0"/>
          <w:numId w:val="3"/>
        </w:numPr>
        <w:spacing w:after="0" w:line="240" w:lineRule="auto"/>
        <w:jc w:val="both"/>
        <w:rPr>
          <w:sz w:val="24"/>
          <w:szCs w:val="24"/>
          <w:lang w:val="it-IT"/>
        </w:rPr>
      </w:pPr>
      <w:r w:rsidRPr="004A32B9">
        <w:rPr>
          <w:sz w:val="24"/>
          <w:szCs w:val="24"/>
          <w:lang w:val="it-IT"/>
        </w:rPr>
        <w:t>e</w:t>
      </w:r>
      <w:r w:rsidR="00340952" w:rsidRPr="004A32B9">
        <w:rPr>
          <w:sz w:val="24"/>
          <w:szCs w:val="24"/>
          <w:lang w:val="it-IT"/>
        </w:rPr>
        <w:t xml:space="preserve">fekti i mundshëm në njësinë ekonomike </w:t>
      </w:r>
      <w:r w:rsidR="0034358F" w:rsidRPr="004A32B9">
        <w:rPr>
          <w:sz w:val="24"/>
          <w:szCs w:val="24"/>
          <w:lang w:val="it-IT"/>
        </w:rPr>
        <w:t>i</w:t>
      </w:r>
      <w:r w:rsidR="00340952" w:rsidRPr="004A32B9">
        <w:rPr>
          <w:sz w:val="24"/>
          <w:szCs w:val="24"/>
          <w:lang w:val="it-IT"/>
        </w:rPr>
        <w:t xml:space="preserve"> ndryshimeve në çmimet e tregut;</w:t>
      </w:r>
    </w:p>
    <w:p w:rsidR="00340952" w:rsidRPr="004A32B9" w:rsidRDefault="0034358F" w:rsidP="00E6002C">
      <w:pPr>
        <w:pStyle w:val="ListParagraph"/>
        <w:numPr>
          <w:ilvl w:val="0"/>
          <w:numId w:val="3"/>
        </w:numPr>
        <w:spacing w:after="0" w:line="240" w:lineRule="auto"/>
        <w:jc w:val="both"/>
        <w:rPr>
          <w:sz w:val="24"/>
          <w:szCs w:val="24"/>
          <w:lang w:val="it-IT"/>
        </w:rPr>
      </w:pPr>
      <w:r w:rsidRPr="004A32B9">
        <w:rPr>
          <w:sz w:val="24"/>
          <w:szCs w:val="24"/>
          <w:lang w:val="it-IT"/>
        </w:rPr>
        <w:t>ë</w:t>
      </w:r>
      <w:r w:rsidR="00340952" w:rsidRPr="004A32B9">
        <w:rPr>
          <w:sz w:val="24"/>
          <w:szCs w:val="24"/>
          <w:lang w:val="it-IT"/>
        </w:rPr>
        <w:t xml:space="preserve">shtë veprimtaria e </w:t>
      </w:r>
      <w:r w:rsidRPr="004A32B9">
        <w:rPr>
          <w:sz w:val="24"/>
          <w:szCs w:val="24"/>
          <w:lang w:val="it-IT"/>
        </w:rPr>
        <w:t>njësisë ekonomike,</w:t>
      </w:r>
      <w:r w:rsidR="00340952" w:rsidRPr="004A32B9">
        <w:rPr>
          <w:sz w:val="24"/>
          <w:szCs w:val="24"/>
          <w:lang w:val="it-IT"/>
        </w:rPr>
        <w:t xml:space="preserve"> subjekt i mbikëqyrjes</w:t>
      </w:r>
      <w:r w:rsidR="000F6A9F" w:rsidRPr="004A32B9">
        <w:rPr>
          <w:sz w:val="24"/>
          <w:szCs w:val="24"/>
          <w:lang w:val="it-IT"/>
        </w:rPr>
        <w:t xml:space="preserve"> nga një rregullator lokal (p.sh. bankat, kompanitë e sigurimeve, </w:t>
      </w:r>
      <w:r w:rsidR="00623548" w:rsidRPr="004A32B9">
        <w:rPr>
          <w:sz w:val="24"/>
          <w:szCs w:val="24"/>
          <w:lang w:val="it-IT"/>
        </w:rPr>
        <w:t>etj</w:t>
      </w:r>
      <w:r w:rsidR="000F6A9F" w:rsidRPr="004A32B9">
        <w:rPr>
          <w:sz w:val="24"/>
          <w:szCs w:val="24"/>
          <w:lang w:val="it-IT"/>
        </w:rPr>
        <w:t>)</w:t>
      </w:r>
      <w:r w:rsidR="00340952" w:rsidRPr="004A32B9">
        <w:rPr>
          <w:sz w:val="24"/>
          <w:szCs w:val="24"/>
          <w:lang w:val="it-IT"/>
        </w:rPr>
        <w:t xml:space="preserve">, përfshirë </w:t>
      </w:r>
      <w:r w:rsidR="000F6A9F" w:rsidRPr="004A32B9">
        <w:rPr>
          <w:sz w:val="24"/>
          <w:szCs w:val="24"/>
          <w:lang w:val="it-IT"/>
        </w:rPr>
        <w:t>k</w:t>
      </w:r>
      <w:r w:rsidR="008B2F01" w:rsidRPr="004A32B9">
        <w:rPr>
          <w:sz w:val="24"/>
          <w:szCs w:val="24"/>
          <w:lang w:val="it-IT"/>
        </w:rPr>
        <w:t>ë</w:t>
      </w:r>
      <w:r w:rsidR="000F6A9F" w:rsidRPr="004A32B9">
        <w:rPr>
          <w:sz w:val="24"/>
          <w:szCs w:val="24"/>
          <w:lang w:val="it-IT"/>
        </w:rPr>
        <w:t xml:space="preserve">tu dhe </w:t>
      </w:r>
      <w:r w:rsidR="00340952" w:rsidRPr="004A32B9">
        <w:rPr>
          <w:sz w:val="24"/>
          <w:szCs w:val="24"/>
          <w:lang w:val="it-IT"/>
        </w:rPr>
        <w:t>aspektet e raportimit financiar.</w:t>
      </w:r>
    </w:p>
    <w:p w:rsidR="00623548" w:rsidRPr="004A32B9" w:rsidRDefault="00623548" w:rsidP="00E6002C">
      <w:pPr>
        <w:spacing w:after="0" w:line="240" w:lineRule="auto"/>
        <w:jc w:val="both"/>
        <w:rPr>
          <w:sz w:val="24"/>
          <w:szCs w:val="24"/>
          <w:lang w:val="it-IT"/>
        </w:rPr>
      </w:pPr>
    </w:p>
    <w:p w:rsidR="00496063" w:rsidRPr="004A32B9" w:rsidRDefault="00496063" w:rsidP="00623548">
      <w:pPr>
        <w:spacing w:after="0" w:line="240" w:lineRule="auto"/>
        <w:ind w:firstLine="360"/>
        <w:jc w:val="both"/>
        <w:rPr>
          <w:sz w:val="24"/>
          <w:szCs w:val="24"/>
          <w:lang w:val="it-IT"/>
        </w:rPr>
      </w:pPr>
      <w:r w:rsidRPr="004A32B9">
        <w:rPr>
          <w:sz w:val="24"/>
          <w:szCs w:val="24"/>
          <w:lang w:val="it-IT"/>
        </w:rPr>
        <w:t>Për shkak se biznesi gjithnjë e më shumë është i ndërlidhur gjeografikisht, duhet t'i kushtohet vëmendje identifikimit të cikleve ekonomike të të gjitha juridiksioneve që ka të ngjarë të ndikojnë ndjeshëm në njësinë ekonomike, d.m.th. cilat cikle ekonomike të ekonomive janë domethënëse për njësinë ekonomike (lokale, vendase, rajonale, ndërkombëtar</w:t>
      </w:r>
      <w:r w:rsidR="00623548" w:rsidRPr="004A32B9">
        <w:rPr>
          <w:sz w:val="24"/>
          <w:szCs w:val="24"/>
          <w:lang w:val="it-IT"/>
        </w:rPr>
        <w:t>e</w:t>
      </w:r>
      <w:r w:rsidRPr="004A32B9">
        <w:rPr>
          <w:sz w:val="24"/>
          <w:szCs w:val="24"/>
          <w:lang w:val="it-IT"/>
        </w:rPr>
        <w:t>).Efektet e kushteve të njëjta ekonomike në njësi të ndryshme, madje edhe brenda të njëjtit sektor, mund të jenë shumë të ndryshme. Si pasojë, parashikimi i ndikimeve të mundshme në njësi</w:t>
      </w:r>
      <w:r w:rsidR="000F6A9F" w:rsidRPr="004A32B9">
        <w:rPr>
          <w:sz w:val="24"/>
          <w:szCs w:val="24"/>
          <w:lang w:val="it-IT"/>
        </w:rPr>
        <w:t>n</w:t>
      </w:r>
      <w:r w:rsidR="008B2F01" w:rsidRPr="004A32B9">
        <w:rPr>
          <w:sz w:val="24"/>
          <w:szCs w:val="24"/>
          <w:lang w:val="it-IT"/>
        </w:rPr>
        <w:t>ë</w:t>
      </w:r>
      <w:r w:rsidRPr="004A32B9">
        <w:rPr>
          <w:sz w:val="24"/>
          <w:szCs w:val="24"/>
          <w:lang w:val="it-IT"/>
        </w:rPr>
        <w:t xml:space="preserve"> ekonomike kërkon një kuptim të mjedis</w:t>
      </w:r>
      <w:r w:rsidR="000F6A9F" w:rsidRPr="004A32B9">
        <w:rPr>
          <w:sz w:val="24"/>
          <w:szCs w:val="24"/>
          <w:lang w:val="it-IT"/>
        </w:rPr>
        <w:t>it</w:t>
      </w:r>
      <w:r w:rsidRPr="004A32B9">
        <w:rPr>
          <w:sz w:val="24"/>
          <w:szCs w:val="24"/>
          <w:lang w:val="it-IT"/>
        </w:rPr>
        <w:t xml:space="preserve"> ekonomik dhe kushteve ndaj të cilave ekspozohen </w:t>
      </w:r>
      <w:r w:rsidR="00623548" w:rsidRPr="004A32B9">
        <w:rPr>
          <w:sz w:val="24"/>
          <w:szCs w:val="24"/>
          <w:lang w:val="it-IT"/>
        </w:rPr>
        <w:t>aktivitetet e shfrytëzimit</w:t>
      </w:r>
      <w:r w:rsidR="000F6A9F" w:rsidRPr="004A32B9">
        <w:rPr>
          <w:sz w:val="24"/>
          <w:szCs w:val="24"/>
          <w:lang w:val="it-IT"/>
        </w:rPr>
        <w:t xml:space="preserve">, aktivet dhe detyrimet </w:t>
      </w:r>
      <w:r w:rsidRPr="004A32B9">
        <w:rPr>
          <w:sz w:val="24"/>
          <w:szCs w:val="24"/>
          <w:lang w:val="it-IT"/>
        </w:rPr>
        <w:t xml:space="preserve">e njësisë ekonomike </w:t>
      </w:r>
      <w:r w:rsidR="000F6A9F" w:rsidRPr="004A32B9">
        <w:rPr>
          <w:sz w:val="24"/>
          <w:szCs w:val="24"/>
          <w:lang w:val="it-IT"/>
        </w:rPr>
        <w:t xml:space="preserve">si </w:t>
      </w:r>
      <w:r w:rsidRPr="004A32B9">
        <w:rPr>
          <w:sz w:val="24"/>
          <w:szCs w:val="24"/>
          <w:lang w:val="it-IT"/>
        </w:rPr>
        <w:t>dhe ndjeshmëri</w:t>
      </w:r>
      <w:r w:rsidR="00BB176A" w:rsidRPr="004A32B9">
        <w:rPr>
          <w:sz w:val="24"/>
          <w:szCs w:val="24"/>
          <w:lang w:val="it-IT"/>
        </w:rPr>
        <w:t>a</w:t>
      </w:r>
      <w:r w:rsidRPr="004A32B9">
        <w:rPr>
          <w:sz w:val="24"/>
          <w:szCs w:val="24"/>
          <w:lang w:val="it-IT"/>
        </w:rPr>
        <w:t xml:space="preserve"> e mundshme </w:t>
      </w:r>
      <w:r w:rsidR="00BB176A" w:rsidRPr="004A32B9">
        <w:rPr>
          <w:sz w:val="24"/>
          <w:szCs w:val="24"/>
          <w:lang w:val="it-IT"/>
        </w:rPr>
        <w:t>e</w:t>
      </w:r>
      <w:r w:rsidRPr="004A32B9">
        <w:rPr>
          <w:sz w:val="24"/>
          <w:szCs w:val="24"/>
          <w:lang w:val="it-IT"/>
        </w:rPr>
        <w:t xml:space="preserve"> ekspozimeve të tilla.</w:t>
      </w:r>
    </w:p>
    <w:p w:rsidR="00623548" w:rsidRPr="004A32B9" w:rsidRDefault="00623548" w:rsidP="00E6002C">
      <w:pPr>
        <w:spacing w:after="0" w:line="240" w:lineRule="auto"/>
        <w:jc w:val="both"/>
        <w:rPr>
          <w:sz w:val="24"/>
          <w:szCs w:val="24"/>
          <w:lang w:val="it-IT"/>
        </w:rPr>
      </w:pPr>
    </w:p>
    <w:p w:rsidR="00496063" w:rsidRPr="004A32B9" w:rsidRDefault="00496063" w:rsidP="00623548">
      <w:pPr>
        <w:spacing w:after="0" w:line="240" w:lineRule="auto"/>
        <w:ind w:firstLine="360"/>
        <w:jc w:val="both"/>
        <w:rPr>
          <w:sz w:val="24"/>
          <w:szCs w:val="24"/>
          <w:lang w:val="it-IT"/>
        </w:rPr>
      </w:pPr>
      <w:r w:rsidRPr="004A32B9">
        <w:rPr>
          <w:sz w:val="24"/>
          <w:szCs w:val="24"/>
          <w:lang w:val="it-IT"/>
        </w:rPr>
        <w:t xml:space="preserve">Për të kuptuar në mënyrë efektive ndikimin e ndryshimeve </w:t>
      </w:r>
      <w:r w:rsidR="00BB176A" w:rsidRPr="004A32B9">
        <w:rPr>
          <w:sz w:val="24"/>
          <w:szCs w:val="24"/>
          <w:lang w:val="it-IT"/>
        </w:rPr>
        <w:t xml:space="preserve">teknologjike </w:t>
      </w:r>
      <w:r w:rsidRPr="004A32B9">
        <w:rPr>
          <w:sz w:val="24"/>
          <w:szCs w:val="24"/>
          <w:lang w:val="it-IT"/>
        </w:rPr>
        <w:t xml:space="preserve">në njësinë ekonomike, </w:t>
      </w:r>
      <w:r w:rsidR="00623548" w:rsidRPr="004A32B9">
        <w:rPr>
          <w:sz w:val="24"/>
          <w:szCs w:val="24"/>
          <w:lang w:val="it-IT"/>
        </w:rPr>
        <w:t>ndryshimet</w:t>
      </w:r>
      <w:r w:rsidR="00BB176A" w:rsidRPr="004A32B9">
        <w:rPr>
          <w:sz w:val="24"/>
          <w:szCs w:val="24"/>
          <w:lang w:val="it-IT"/>
        </w:rPr>
        <w:t>aktuale</w:t>
      </w:r>
      <w:r w:rsidRPr="004A32B9">
        <w:rPr>
          <w:sz w:val="24"/>
          <w:szCs w:val="24"/>
          <w:lang w:val="it-IT"/>
        </w:rPr>
        <w:t xml:space="preserve"> dhe </w:t>
      </w:r>
      <w:r w:rsidR="007A5726" w:rsidRPr="004A32B9">
        <w:rPr>
          <w:sz w:val="24"/>
          <w:szCs w:val="24"/>
          <w:lang w:val="it-IT"/>
        </w:rPr>
        <w:t xml:space="preserve">ato </w:t>
      </w:r>
      <w:r w:rsidRPr="004A32B9">
        <w:rPr>
          <w:sz w:val="24"/>
          <w:szCs w:val="24"/>
          <w:lang w:val="it-IT"/>
        </w:rPr>
        <w:t>të mundshme në të ardhmen</w:t>
      </w:r>
      <w:r w:rsidR="00BB176A" w:rsidRPr="004A32B9">
        <w:rPr>
          <w:sz w:val="24"/>
          <w:szCs w:val="24"/>
          <w:lang w:val="it-IT"/>
        </w:rPr>
        <w:t>,</w:t>
      </w:r>
      <w:r w:rsidRPr="004A32B9">
        <w:rPr>
          <w:sz w:val="24"/>
          <w:szCs w:val="24"/>
          <w:lang w:val="it-IT"/>
        </w:rPr>
        <w:t xml:space="preserve"> mund të jetë i dobishëm identifikimi </w:t>
      </w:r>
      <w:r w:rsidR="00623548" w:rsidRPr="004A32B9">
        <w:rPr>
          <w:sz w:val="24"/>
          <w:szCs w:val="24"/>
          <w:lang w:val="it-IT"/>
        </w:rPr>
        <w:t>i</w:t>
      </w:r>
      <w:r w:rsidRPr="004A32B9">
        <w:rPr>
          <w:sz w:val="24"/>
          <w:szCs w:val="24"/>
          <w:lang w:val="it-IT"/>
        </w:rPr>
        <w:t xml:space="preserve"> teknologjive </w:t>
      </w:r>
      <w:r w:rsidR="00F46F48" w:rsidRPr="004A32B9">
        <w:rPr>
          <w:sz w:val="24"/>
          <w:szCs w:val="24"/>
          <w:lang w:val="it-IT"/>
        </w:rPr>
        <w:t>që mund të sjellin ndryshime të rëndësishme për aktivitetin e shfrytëzimit</w:t>
      </w:r>
      <w:r w:rsidRPr="004A32B9">
        <w:rPr>
          <w:sz w:val="24"/>
          <w:szCs w:val="24"/>
          <w:lang w:val="it-IT"/>
        </w:rPr>
        <w:t xml:space="preserve"> dhe burimet e njësisë ekonomike. </w:t>
      </w:r>
      <w:r w:rsidR="00F46F48" w:rsidRPr="004A32B9">
        <w:rPr>
          <w:sz w:val="24"/>
          <w:szCs w:val="24"/>
          <w:lang w:val="it-IT"/>
        </w:rPr>
        <w:t>Për njësitë ekonomike</w:t>
      </w:r>
      <w:r w:rsidRPr="004A32B9">
        <w:rPr>
          <w:sz w:val="24"/>
          <w:szCs w:val="24"/>
          <w:lang w:val="it-IT"/>
        </w:rPr>
        <w:t xml:space="preserve"> që </w:t>
      </w:r>
      <w:r w:rsidR="00F46F48" w:rsidRPr="004A32B9">
        <w:rPr>
          <w:sz w:val="24"/>
          <w:szCs w:val="24"/>
          <w:lang w:val="it-IT"/>
        </w:rPr>
        <w:t xml:space="preserve">po </w:t>
      </w:r>
      <w:r w:rsidRPr="004A32B9">
        <w:rPr>
          <w:sz w:val="24"/>
          <w:szCs w:val="24"/>
          <w:lang w:val="it-IT"/>
        </w:rPr>
        <w:t>përpiqen të përshtaten me ndryshimet e tekno</w:t>
      </w:r>
      <w:r w:rsidR="0017314A" w:rsidRPr="004A32B9">
        <w:rPr>
          <w:sz w:val="24"/>
          <w:szCs w:val="24"/>
          <w:lang w:val="it-IT"/>
        </w:rPr>
        <w:t xml:space="preserve">logjisë </w:t>
      </w:r>
      <w:r w:rsidR="00F46F48" w:rsidRPr="004A32B9">
        <w:rPr>
          <w:sz w:val="24"/>
          <w:szCs w:val="24"/>
          <w:lang w:val="it-IT"/>
        </w:rPr>
        <w:t xml:space="preserve">monitorimi më së shumti duhet të </w:t>
      </w:r>
      <w:r w:rsidR="0017314A" w:rsidRPr="004A32B9">
        <w:rPr>
          <w:sz w:val="24"/>
          <w:szCs w:val="24"/>
          <w:lang w:val="it-IT"/>
        </w:rPr>
        <w:t>përq</w:t>
      </w:r>
      <w:r w:rsidR="00F46F48" w:rsidRPr="004A32B9">
        <w:rPr>
          <w:sz w:val="24"/>
          <w:szCs w:val="24"/>
          <w:lang w:val="it-IT"/>
        </w:rPr>
        <w:t>e</w:t>
      </w:r>
      <w:r w:rsidR="0017314A" w:rsidRPr="004A32B9">
        <w:rPr>
          <w:sz w:val="24"/>
          <w:szCs w:val="24"/>
          <w:lang w:val="it-IT"/>
        </w:rPr>
        <w:t>ndr</w:t>
      </w:r>
      <w:r w:rsidR="00F46F48" w:rsidRPr="004A32B9">
        <w:rPr>
          <w:sz w:val="24"/>
          <w:szCs w:val="24"/>
          <w:lang w:val="it-IT"/>
        </w:rPr>
        <w:t>ohet</w:t>
      </w:r>
      <w:r w:rsidRPr="004A32B9">
        <w:rPr>
          <w:sz w:val="24"/>
          <w:szCs w:val="24"/>
          <w:lang w:val="it-IT"/>
        </w:rPr>
        <w:t xml:space="preserve">, për shembull, </w:t>
      </w:r>
      <w:r w:rsidR="00F46F48" w:rsidRPr="004A32B9">
        <w:rPr>
          <w:sz w:val="24"/>
          <w:szCs w:val="24"/>
          <w:lang w:val="it-IT"/>
        </w:rPr>
        <w:t xml:space="preserve">në </w:t>
      </w:r>
      <w:r w:rsidRPr="004A32B9">
        <w:rPr>
          <w:sz w:val="24"/>
          <w:szCs w:val="24"/>
          <w:lang w:val="it-IT"/>
        </w:rPr>
        <w:t>gjykime</w:t>
      </w:r>
      <w:r w:rsidR="00F46F48" w:rsidRPr="004A32B9">
        <w:rPr>
          <w:sz w:val="24"/>
          <w:szCs w:val="24"/>
          <w:lang w:val="it-IT"/>
        </w:rPr>
        <w:t xml:space="preserve"> profesionale që kanëtë bëjnë</w:t>
      </w:r>
      <w:r w:rsidRPr="004A32B9">
        <w:rPr>
          <w:sz w:val="24"/>
          <w:szCs w:val="24"/>
          <w:lang w:val="it-IT"/>
        </w:rPr>
        <w:t xml:space="preserve">: </w:t>
      </w:r>
      <w:r w:rsidR="00F46F48" w:rsidRPr="004A32B9">
        <w:rPr>
          <w:sz w:val="24"/>
          <w:szCs w:val="24"/>
          <w:lang w:val="it-IT"/>
        </w:rPr>
        <w:t xml:space="preserve">me </w:t>
      </w:r>
      <w:r w:rsidRPr="004A32B9">
        <w:rPr>
          <w:sz w:val="24"/>
          <w:szCs w:val="24"/>
          <w:lang w:val="it-IT"/>
        </w:rPr>
        <w:t xml:space="preserve">njohjen dhe matjen e </w:t>
      </w:r>
      <w:r w:rsidR="007B1111" w:rsidRPr="004A32B9">
        <w:rPr>
          <w:sz w:val="24"/>
          <w:szCs w:val="24"/>
          <w:lang w:val="it-IT"/>
        </w:rPr>
        <w:t>shumave të</w:t>
      </w:r>
      <w:r w:rsidRPr="004A32B9">
        <w:rPr>
          <w:sz w:val="24"/>
          <w:szCs w:val="24"/>
          <w:lang w:val="it-IT"/>
        </w:rPr>
        <w:t xml:space="preserve"> ndryshueshme; testimi i zhvlerësimit të </w:t>
      </w:r>
      <w:r w:rsidR="007B1111" w:rsidRPr="004A32B9">
        <w:rPr>
          <w:sz w:val="24"/>
          <w:szCs w:val="24"/>
          <w:lang w:val="it-IT"/>
        </w:rPr>
        <w:t>aktiveve</w:t>
      </w:r>
      <w:r w:rsidRPr="004A32B9">
        <w:rPr>
          <w:sz w:val="24"/>
          <w:szCs w:val="24"/>
          <w:lang w:val="it-IT"/>
        </w:rPr>
        <w:t>; vlerësim</w:t>
      </w:r>
      <w:r w:rsidR="007B1111" w:rsidRPr="004A32B9">
        <w:rPr>
          <w:sz w:val="24"/>
          <w:szCs w:val="24"/>
          <w:lang w:val="it-IT"/>
        </w:rPr>
        <w:t xml:space="preserve"> i vijimësisë, </w:t>
      </w:r>
      <w:r w:rsidRPr="004A32B9">
        <w:rPr>
          <w:sz w:val="24"/>
          <w:szCs w:val="24"/>
          <w:lang w:val="it-IT"/>
        </w:rPr>
        <w:t>dhe kombinimet e biznesit.</w:t>
      </w:r>
    </w:p>
    <w:p w:rsidR="00623548" w:rsidRPr="004A32B9" w:rsidRDefault="00623548" w:rsidP="00E6002C">
      <w:pPr>
        <w:spacing w:after="0" w:line="240" w:lineRule="auto"/>
        <w:jc w:val="both"/>
        <w:rPr>
          <w:rFonts w:cs="Times New Roman"/>
          <w:sz w:val="24"/>
          <w:szCs w:val="24"/>
        </w:rPr>
      </w:pPr>
    </w:p>
    <w:p w:rsidR="0017314A" w:rsidRPr="004A32B9" w:rsidRDefault="0017314A" w:rsidP="00E6002C">
      <w:pPr>
        <w:spacing w:after="0" w:line="240" w:lineRule="auto"/>
        <w:jc w:val="both"/>
        <w:rPr>
          <w:sz w:val="24"/>
          <w:szCs w:val="24"/>
          <w:lang w:val="it-IT"/>
        </w:rPr>
      </w:pPr>
      <w:r w:rsidRPr="004A32B9">
        <w:rPr>
          <w:b/>
          <w:sz w:val="24"/>
          <w:szCs w:val="24"/>
          <w:lang w:val="it-IT"/>
        </w:rPr>
        <w:t>Të kuptuarit se</w:t>
      </w:r>
      <w:r w:rsidR="00D45DFF" w:rsidRPr="004A32B9">
        <w:rPr>
          <w:b/>
          <w:sz w:val="24"/>
          <w:szCs w:val="24"/>
          <w:lang w:val="it-IT"/>
        </w:rPr>
        <w:t xml:space="preserve"> ndaj</w:t>
      </w:r>
      <w:r w:rsidRPr="004A32B9">
        <w:rPr>
          <w:b/>
          <w:sz w:val="24"/>
          <w:szCs w:val="24"/>
          <w:lang w:val="it-IT"/>
        </w:rPr>
        <w:t xml:space="preserve"> cila</w:t>
      </w:r>
      <w:r w:rsidR="00D45DFF" w:rsidRPr="004A32B9">
        <w:rPr>
          <w:b/>
          <w:sz w:val="24"/>
          <w:szCs w:val="24"/>
          <w:lang w:val="it-IT"/>
        </w:rPr>
        <w:t>ve rregullimeve</w:t>
      </w:r>
      <w:r w:rsidRPr="004A32B9">
        <w:rPr>
          <w:b/>
          <w:sz w:val="24"/>
          <w:szCs w:val="24"/>
          <w:lang w:val="it-IT"/>
        </w:rPr>
        <w:t xml:space="preserve"> ligj</w:t>
      </w:r>
      <w:r w:rsidR="00D45DFF" w:rsidRPr="004A32B9">
        <w:rPr>
          <w:b/>
          <w:sz w:val="24"/>
          <w:szCs w:val="24"/>
          <w:lang w:val="it-IT"/>
        </w:rPr>
        <w:t>ore</w:t>
      </w:r>
      <w:r w:rsidRPr="004A32B9">
        <w:rPr>
          <w:b/>
          <w:sz w:val="24"/>
          <w:szCs w:val="24"/>
          <w:lang w:val="it-IT"/>
        </w:rPr>
        <w:t xml:space="preserve"> është e ekspozuar njësia ekonomike</w:t>
      </w:r>
      <w:r w:rsidRPr="004A32B9">
        <w:rPr>
          <w:sz w:val="24"/>
          <w:szCs w:val="24"/>
          <w:lang w:val="it-IT"/>
        </w:rPr>
        <w:t xml:space="preserve"> dhe </w:t>
      </w:r>
      <w:r w:rsidR="00D45DFF" w:rsidRPr="004A32B9">
        <w:rPr>
          <w:sz w:val="24"/>
          <w:szCs w:val="24"/>
          <w:lang w:val="it-IT"/>
        </w:rPr>
        <w:t>paraprirjae</w:t>
      </w:r>
      <w:r w:rsidRPr="004A32B9">
        <w:rPr>
          <w:sz w:val="24"/>
          <w:szCs w:val="24"/>
          <w:lang w:val="it-IT"/>
        </w:rPr>
        <w:t xml:space="preserve"> ndikimit në pasqyrat financiare të njësisë ekonomike </w:t>
      </w:r>
      <w:r w:rsidR="00D45DFF" w:rsidRPr="004A32B9">
        <w:rPr>
          <w:sz w:val="24"/>
          <w:szCs w:val="24"/>
          <w:lang w:val="it-IT"/>
        </w:rPr>
        <w:t>t</w:t>
      </w:r>
      <w:r w:rsidR="008B2F01" w:rsidRPr="004A32B9">
        <w:rPr>
          <w:sz w:val="24"/>
          <w:szCs w:val="24"/>
          <w:lang w:val="it-IT"/>
        </w:rPr>
        <w:t>ë</w:t>
      </w:r>
      <w:r w:rsidR="00D45DFF" w:rsidRPr="004A32B9">
        <w:rPr>
          <w:sz w:val="24"/>
          <w:szCs w:val="24"/>
          <w:lang w:val="it-IT"/>
        </w:rPr>
        <w:t xml:space="preserve"> ndryshimeve ligjore</w:t>
      </w:r>
      <w:r w:rsidRPr="004A32B9">
        <w:rPr>
          <w:sz w:val="24"/>
          <w:szCs w:val="24"/>
          <w:lang w:val="it-IT"/>
        </w:rPr>
        <w:t xml:space="preserve">, mund të jetë gjithashtu </w:t>
      </w:r>
      <w:r w:rsidR="00D45DFF" w:rsidRPr="004A32B9">
        <w:rPr>
          <w:sz w:val="24"/>
          <w:szCs w:val="24"/>
          <w:lang w:val="it-IT"/>
        </w:rPr>
        <w:t>shum</w:t>
      </w:r>
      <w:r w:rsidR="008B2F01" w:rsidRPr="004A32B9">
        <w:rPr>
          <w:sz w:val="24"/>
          <w:szCs w:val="24"/>
          <w:lang w:val="it-IT"/>
        </w:rPr>
        <w:t>ë</w:t>
      </w:r>
      <w:r w:rsidRPr="004A32B9">
        <w:rPr>
          <w:sz w:val="24"/>
          <w:szCs w:val="24"/>
          <w:lang w:val="it-IT"/>
        </w:rPr>
        <w:t xml:space="preserve">e dobishme. Identifikimi i ndryshimeve </w:t>
      </w:r>
      <w:r w:rsidR="00D45DFF" w:rsidRPr="004A32B9">
        <w:rPr>
          <w:sz w:val="24"/>
          <w:szCs w:val="24"/>
          <w:lang w:val="it-IT"/>
        </w:rPr>
        <w:t>t</w:t>
      </w:r>
      <w:r w:rsidR="008B2F01" w:rsidRPr="004A32B9">
        <w:rPr>
          <w:sz w:val="24"/>
          <w:szCs w:val="24"/>
          <w:lang w:val="it-IT"/>
        </w:rPr>
        <w:t>ë</w:t>
      </w:r>
      <w:r w:rsidR="00D45DFF" w:rsidRPr="004A32B9">
        <w:rPr>
          <w:sz w:val="24"/>
          <w:szCs w:val="24"/>
          <w:lang w:val="it-IT"/>
        </w:rPr>
        <w:t xml:space="preserve"> atyre ligjeve</w:t>
      </w:r>
      <w:r w:rsidRPr="004A32B9">
        <w:rPr>
          <w:sz w:val="24"/>
          <w:szCs w:val="24"/>
          <w:lang w:val="it-IT"/>
        </w:rPr>
        <w:t xml:space="preserve"> që janë relevante </w:t>
      </w:r>
      <w:r w:rsidR="00D45DFF" w:rsidRPr="004A32B9">
        <w:rPr>
          <w:sz w:val="24"/>
          <w:szCs w:val="24"/>
          <w:lang w:val="it-IT"/>
        </w:rPr>
        <w:t>p</w:t>
      </w:r>
      <w:r w:rsidR="008B2F01" w:rsidRPr="004A32B9">
        <w:rPr>
          <w:sz w:val="24"/>
          <w:szCs w:val="24"/>
          <w:lang w:val="it-IT"/>
        </w:rPr>
        <w:t>ë</w:t>
      </w:r>
      <w:r w:rsidR="00D45DFF" w:rsidRPr="004A32B9">
        <w:rPr>
          <w:sz w:val="24"/>
          <w:szCs w:val="24"/>
          <w:lang w:val="it-IT"/>
        </w:rPr>
        <w:t>r nj</w:t>
      </w:r>
      <w:r w:rsidR="008B2F01" w:rsidRPr="004A32B9">
        <w:rPr>
          <w:sz w:val="24"/>
          <w:szCs w:val="24"/>
          <w:lang w:val="it-IT"/>
        </w:rPr>
        <w:t>ë</w:t>
      </w:r>
      <w:r w:rsidR="00D45DFF" w:rsidRPr="004A32B9">
        <w:rPr>
          <w:sz w:val="24"/>
          <w:szCs w:val="24"/>
          <w:lang w:val="it-IT"/>
        </w:rPr>
        <w:t>sin</w:t>
      </w:r>
      <w:r w:rsidR="008B2F01" w:rsidRPr="004A32B9">
        <w:rPr>
          <w:sz w:val="24"/>
          <w:szCs w:val="24"/>
          <w:lang w:val="it-IT"/>
        </w:rPr>
        <w:t>ë</w:t>
      </w:r>
      <w:r w:rsidR="00D45DFF" w:rsidRPr="004A32B9">
        <w:rPr>
          <w:sz w:val="24"/>
          <w:szCs w:val="24"/>
          <w:lang w:val="it-IT"/>
        </w:rPr>
        <w:t xml:space="preserve"> ekonomike </w:t>
      </w:r>
      <w:r w:rsidRPr="004A32B9">
        <w:rPr>
          <w:sz w:val="24"/>
          <w:szCs w:val="24"/>
          <w:lang w:val="it-IT"/>
        </w:rPr>
        <w:t xml:space="preserve">përfshin </w:t>
      </w:r>
      <w:r w:rsidR="007B1111" w:rsidRPr="004A32B9">
        <w:rPr>
          <w:sz w:val="24"/>
          <w:szCs w:val="24"/>
          <w:lang w:val="it-IT"/>
        </w:rPr>
        <w:t>marrjen në konsideratë të</w:t>
      </w:r>
      <w:r w:rsidRPr="004A32B9">
        <w:rPr>
          <w:sz w:val="24"/>
          <w:szCs w:val="24"/>
          <w:lang w:val="it-IT"/>
        </w:rPr>
        <w:t xml:space="preserve"> ndryshimeve në ligjet e juridiksionit </w:t>
      </w:r>
      <w:r w:rsidR="00D45DFF" w:rsidRPr="004A32B9">
        <w:rPr>
          <w:sz w:val="24"/>
          <w:szCs w:val="24"/>
          <w:lang w:val="it-IT"/>
        </w:rPr>
        <w:t>vendas por</w:t>
      </w:r>
      <w:r w:rsidRPr="004A32B9">
        <w:rPr>
          <w:sz w:val="24"/>
          <w:szCs w:val="24"/>
          <w:lang w:val="it-IT"/>
        </w:rPr>
        <w:t xml:space="preserve"> dhe juridiksione</w:t>
      </w:r>
      <w:r w:rsidR="00D45DFF" w:rsidRPr="004A32B9">
        <w:rPr>
          <w:sz w:val="24"/>
          <w:szCs w:val="24"/>
          <w:lang w:val="it-IT"/>
        </w:rPr>
        <w:t>ve</w:t>
      </w:r>
      <w:r w:rsidRPr="004A32B9">
        <w:rPr>
          <w:sz w:val="24"/>
          <w:szCs w:val="24"/>
          <w:lang w:val="it-IT"/>
        </w:rPr>
        <w:t xml:space="preserve"> nga të cilat njësia ekonomike </w:t>
      </w:r>
      <w:r w:rsidR="00FE4719" w:rsidRPr="004A32B9">
        <w:rPr>
          <w:sz w:val="24"/>
          <w:szCs w:val="24"/>
          <w:lang w:val="it-IT"/>
        </w:rPr>
        <w:t>siguron</w:t>
      </w:r>
      <w:r w:rsidRPr="004A32B9">
        <w:rPr>
          <w:sz w:val="24"/>
          <w:szCs w:val="24"/>
          <w:lang w:val="it-IT"/>
        </w:rPr>
        <w:t xml:space="preserve"> inputet e saj </w:t>
      </w:r>
      <w:r w:rsidR="00FE4719" w:rsidRPr="004A32B9">
        <w:rPr>
          <w:sz w:val="24"/>
          <w:szCs w:val="24"/>
          <w:lang w:val="it-IT"/>
        </w:rPr>
        <w:t>apo</w:t>
      </w:r>
      <w:r w:rsidRPr="004A32B9">
        <w:rPr>
          <w:sz w:val="24"/>
          <w:szCs w:val="24"/>
          <w:lang w:val="it-IT"/>
        </w:rPr>
        <w:t xml:space="preserve"> shet produktet dhe shërbimet e saj (shih shembullin 2 më poshtë).</w:t>
      </w:r>
    </w:p>
    <w:p w:rsidR="00732E1A" w:rsidRPr="004A32B9" w:rsidRDefault="00732E1A" w:rsidP="00E6002C">
      <w:pPr>
        <w:spacing w:after="0" w:line="240" w:lineRule="auto"/>
        <w:jc w:val="both"/>
        <w:rPr>
          <w:sz w:val="24"/>
          <w:szCs w:val="24"/>
          <w:lang w:val="it-IT"/>
        </w:rPr>
      </w:pPr>
    </w:p>
    <w:p w:rsidR="00732E1A" w:rsidRPr="004A32B9" w:rsidRDefault="00362192" w:rsidP="00E6002C">
      <w:pPr>
        <w:pBdr>
          <w:top w:val="single" w:sz="4" w:space="1" w:color="auto"/>
          <w:left w:val="single" w:sz="4" w:space="4" w:color="auto"/>
          <w:bottom w:val="single" w:sz="4" w:space="1" w:color="auto"/>
          <w:right w:val="single" w:sz="4" w:space="4" w:color="auto"/>
        </w:pBdr>
        <w:spacing w:after="0" w:line="240" w:lineRule="auto"/>
        <w:jc w:val="both"/>
        <w:rPr>
          <w:b/>
          <w:sz w:val="24"/>
          <w:szCs w:val="24"/>
          <w:lang w:val="it-IT"/>
        </w:rPr>
      </w:pPr>
      <w:r w:rsidRPr="004A32B9">
        <w:rPr>
          <w:b/>
          <w:sz w:val="24"/>
          <w:szCs w:val="24"/>
          <w:lang w:val="it-IT"/>
        </w:rPr>
        <w:t>Shembulli 2: N</w:t>
      </w:r>
      <w:r w:rsidR="00732E1A" w:rsidRPr="004A32B9">
        <w:rPr>
          <w:b/>
          <w:sz w:val="24"/>
          <w:szCs w:val="24"/>
          <w:lang w:val="it-IT"/>
        </w:rPr>
        <w:t xml:space="preserve">dikimi </w:t>
      </w:r>
      <w:r w:rsidR="007B1111" w:rsidRPr="004A32B9">
        <w:rPr>
          <w:b/>
          <w:sz w:val="24"/>
          <w:szCs w:val="24"/>
          <w:lang w:val="it-IT"/>
        </w:rPr>
        <w:t xml:space="preserve">i </w:t>
      </w:r>
      <w:r w:rsidR="00732E1A" w:rsidRPr="004A32B9">
        <w:rPr>
          <w:b/>
          <w:sz w:val="24"/>
          <w:szCs w:val="24"/>
          <w:lang w:val="it-IT"/>
        </w:rPr>
        <w:t>ndryshime</w:t>
      </w:r>
      <w:r w:rsidR="007B1111" w:rsidRPr="004A32B9">
        <w:rPr>
          <w:b/>
          <w:sz w:val="24"/>
          <w:szCs w:val="24"/>
          <w:lang w:val="it-IT"/>
        </w:rPr>
        <w:t>veligjore</w:t>
      </w:r>
      <w:r w:rsidR="00732E1A" w:rsidRPr="004A32B9">
        <w:rPr>
          <w:b/>
          <w:sz w:val="24"/>
          <w:szCs w:val="24"/>
          <w:lang w:val="it-IT"/>
        </w:rPr>
        <w:t xml:space="preserve"> në pasqyrat financiare</w:t>
      </w:r>
    </w:p>
    <w:p w:rsidR="007B1111" w:rsidRPr="004A32B9" w:rsidRDefault="007B1111" w:rsidP="00E6002C">
      <w:pPr>
        <w:pBdr>
          <w:top w:val="single" w:sz="4" w:space="1" w:color="auto"/>
          <w:left w:val="single" w:sz="4" w:space="4" w:color="auto"/>
          <w:bottom w:val="single" w:sz="4" w:space="1" w:color="auto"/>
          <w:right w:val="single" w:sz="4" w:space="4" w:color="auto"/>
        </w:pBdr>
        <w:spacing w:after="0" w:line="240" w:lineRule="auto"/>
        <w:jc w:val="both"/>
        <w:rPr>
          <w:b/>
          <w:sz w:val="24"/>
          <w:szCs w:val="24"/>
          <w:lang w:val="it-IT"/>
        </w:rPr>
      </w:pPr>
    </w:p>
    <w:p w:rsidR="00732E1A" w:rsidRPr="004A32B9" w:rsidRDefault="00732E1A" w:rsidP="00E6002C">
      <w:pPr>
        <w:pBdr>
          <w:top w:val="single" w:sz="4" w:space="1" w:color="auto"/>
          <w:left w:val="single" w:sz="4" w:space="4" w:color="auto"/>
          <w:bottom w:val="single" w:sz="4" w:space="1" w:color="auto"/>
          <w:right w:val="single" w:sz="4" w:space="4" w:color="auto"/>
        </w:pBdr>
        <w:spacing w:after="0" w:line="240" w:lineRule="auto"/>
        <w:jc w:val="both"/>
        <w:rPr>
          <w:sz w:val="24"/>
          <w:szCs w:val="24"/>
          <w:lang w:val="it-IT"/>
        </w:rPr>
      </w:pPr>
      <w:r w:rsidRPr="004A32B9">
        <w:rPr>
          <w:sz w:val="24"/>
          <w:szCs w:val="24"/>
          <w:lang w:val="it-IT"/>
        </w:rPr>
        <w:t>Njësia ekonomike është prodhues i energjisë elektrike</w:t>
      </w:r>
      <w:r w:rsidR="007B1111" w:rsidRPr="004A32B9">
        <w:rPr>
          <w:sz w:val="24"/>
          <w:szCs w:val="24"/>
          <w:lang w:val="it-IT"/>
        </w:rPr>
        <w:t>,</w:t>
      </w:r>
      <w:r w:rsidR="00FE4719" w:rsidRPr="004A32B9">
        <w:rPr>
          <w:sz w:val="24"/>
          <w:szCs w:val="24"/>
          <w:lang w:val="it-IT"/>
        </w:rPr>
        <w:t>nga një TEC me qymyr</w:t>
      </w:r>
      <w:r w:rsidRPr="004A32B9">
        <w:rPr>
          <w:sz w:val="24"/>
          <w:szCs w:val="24"/>
          <w:lang w:val="it-IT"/>
        </w:rPr>
        <w:t xml:space="preserve">, që furnizon shpërndarës vendas dhe rajonal të energjisë. Në periudhën </w:t>
      </w:r>
      <w:r w:rsidR="00FE4719" w:rsidRPr="004A32B9">
        <w:rPr>
          <w:sz w:val="24"/>
          <w:szCs w:val="24"/>
          <w:lang w:val="it-IT"/>
        </w:rPr>
        <w:t>aktuale</w:t>
      </w:r>
      <w:r w:rsidRPr="004A32B9">
        <w:rPr>
          <w:sz w:val="24"/>
          <w:szCs w:val="24"/>
          <w:lang w:val="it-IT"/>
        </w:rPr>
        <w:t xml:space="preserve"> raportuese, qeveria </w:t>
      </w:r>
      <w:r w:rsidR="002B4DF1" w:rsidRPr="004A32B9">
        <w:rPr>
          <w:sz w:val="24"/>
          <w:szCs w:val="24"/>
          <w:lang w:val="it-IT"/>
        </w:rPr>
        <w:t xml:space="preserve">vendase </w:t>
      </w:r>
      <w:r w:rsidRPr="004A32B9">
        <w:rPr>
          <w:sz w:val="24"/>
          <w:szCs w:val="24"/>
          <w:lang w:val="it-IT"/>
        </w:rPr>
        <w:t xml:space="preserve">miratoi ligje të reja që imponojnë një skemë </w:t>
      </w:r>
      <w:r w:rsidR="00FE4719" w:rsidRPr="004A32B9">
        <w:rPr>
          <w:sz w:val="24"/>
          <w:szCs w:val="24"/>
          <w:lang w:val="it-IT"/>
        </w:rPr>
        <w:t xml:space="preserve">të </w:t>
      </w:r>
      <w:r w:rsidRPr="004A32B9">
        <w:rPr>
          <w:sz w:val="24"/>
          <w:szCs w:val="24"/>
          <w:lang w:val="it-IT"/>
        </w:rPr>
        <w:t xml:space="preserve">tregtimit </w:t>
      </w:r>
      <w:r w:rsidR="00FE4719" w:rsidRPr="004A32B9">
        <w:rPr>
          <w:sz w:val="24"/>
          <w:szCs w:val="24"/>
          <w:lang w:val="it-IT"/>
        </w:rPr>
        <w:t>dhe</w:t>
      </w:r>
      <w:r w:rsidRPr="004A32B9">
        <w:rPr>
          <w:sz w:val="24"/>
          <w:szCs w:val="24"/>
          <w:lang w:val="it-IT"/>
        </w:rPr>
        <w:t xml:space="preserve"> emetimeve të CO2 me efekt nga periudha e ardhshme e raportimit, duke rritur kështu bazën e kosto</w:t>
      </w:r>
      <w:r w:rsidR="00FE4719" w:rsidRPr="004A32B9">
        <w:rPr>
          <w:sz w:val="24"/>
          <w:szCs w:val="24"/>
          <w:lang w:val="it-IT"/>
        </w:rPr>
        <w:t>ve</w:t>
      </w:r>
      <w:r w:rsidR="007B1111" w:rsidRPr="004A32B9">
        <w:rPr>
          <w:sz w:val="24"/>
          <w:szCs w:val="24"/>
          <w:lang w:val="it-IT"/>
        </w:rPr>
        <w:t>t</w:t>
      </w:r>
      <w:r w:rsidRPr="004A32B9">
        <w:rPr>
          <w:sz w:val="24"/>
          <w:szCs w:val="24"/>
          <w:lang w:val="it-IT"/>
        </w:rPr>
        <w:t>ë njësisë ekonomike në krahasim me konkurrentët e saj që prodhojnë në juridiksione të tjera (</w:t>
      </w:r>
      <w:r w:rsidRPr="004A32B9">
        <w:rPr>
          <w:i/>
          <w:sz w:val="24"/>
          <w:szCs w:val="24"/>
          <w:lang w:val="it-IT"/>
        </w:rPr>
        <w:t xml:space="preserve">qeveritë </w:t>
      </w:r>
      <w:r w:rsidR="00FE4719" w:rsidRPr="004A32B9">
        <w:rPr>
          <w:i/>
          <w:sz w:val="24"/>
          <w:szCs w:val="24"/>
          <w:lang w:val="it-IT"/>
        </w:rPr>
        <w:t>e rajoneve t</w:t>
      </w:r>
      <w:r w:rsidR="008B2F01" w:rsidRPr="004A32B9">
        <w:rPr>
          <w:i/>
          <w:sz w:val="24"/>
          <w:szCs w:val="24"/>
          <w:lang w:val="it-IT"/>
        </w:rPr>
        <w:t>ë</w:t>
      </w:r>
      <w:r w:rsidR="00FE4719" w:rsidRPr="004A32B9">
        <w:rPr>
          <w:i/>
          <w:sz w:val="24"/>
          <w:szCs w:val="24"/>
          <w:lang w:val="it-IT"/>
        </w:rPr>
        <w:t xml:space="preserve"> tjera ku</w:t>
      </w:r>
      <w:r w:rsidRPr="004A32B9">
        <w:rPr>
          <w:i/>
          <w:sz w:val="24"/>
          <w:szCs w:val="24"/>
          <w:lang w:val="it-IT"/>
        </w:rPr>
        <w:t xml:space="preserve"> njësia ekonomike furnizon </w:t>
      </w:r>
      <w:r w:rsidR="00FE4719" w:rsidRPr="004A32B9">
        <w:rPr>
          <w:i/>
          <w:sz w:val="24"/>
          <w:szCs w:val="24"/>
          <w:lang w:val="it-IT"/>
        </w:rPr>
        <w:t>me</w:t>
      </w:r>
      <w:r w:rsidRPr="004A32B9">
        <w:rPr>
          <w:i/>
          <w:sz w:val="24"/>
          <w:szCs w:val="24"/>
          <w:lang w:val="it-IT"/>
        </w:rPr>
        <w:t xml:space="preserve">energji elektrike </w:t>
      </w:r>
      <w:r w:rsidR="00023FB8" w:rsidRPr="004A32B9">
        <w:rPr>
          <w:i/>
          <w:sz w:val="24"/>
          <w:szCs w:val="24"/>
          <w:lang w:val="it-IT"/>
        </w:rPr>
        <w:t>nuk aplikojn</w:t>
      </w:r>
      <w:r w:rsidR="008B2F01" w:rsidRPr="004A32B9">
        <w:rPr>
          <w:i/>
          <w:sz w:val="24"/>
          <w:szCs w:val="24"/>
          <w:lang w:val="it-IT"/>
        </w:rPr>
        <w:t>ë</w:t>
      </w:r>
      <w:r w:rsidRPr="004A32B9">
        <w:rPr>
          <w:i/>
          <w:sz w:val="24"/>
          <w:szCs w:val="24"/>
          <w:lang w:val="it-IT"/>
        </w:rPr>
        <w:t xml:space="preserve"> tarifa </w:t>
      </w:r>
      <w:r w:rsidR="002B4DF1" w:rsidRPr="004A32B9">
        <w:rPr>
          <w:i/>
          <w:sz w:val="24"/>
          <w:szCs w:val="24"/>
          <w:lang w:val="it-IT"/>
        </w:rPr>
        <w:t>p</w:t>
      </w:r>
      <w:r w:rsidRPr="004A32B9">
        <w:rPr>
          <w:i/>
          <w:sz w:val="24"/>
          <w:szCs w:val="24"/>
          <w:lang w:val="it-IT"/>
        </w:rPr>
        <w:t>ë</w:t>
      </w:r>
      <w:r w:rsidR="002B4DF1" w:rsidRPr="004A32B9">
        <w:rPr>
          <w:i/>
          <w:sz w:val="24"/>
          <w:szCs w:val="24"/>
          <w:lang w:val="it-IT"/>
        </w:rPr>
        <w:t>r</w:t>
      </w:r>
      <w:r w:rsidRPr="004A32B9">
        <w:rPr>
          <w:i/>
          <w:sz w:val="24"/>
          <w:szCs w:val="24"/>
          <w:lang w:val="it-IT"/>
        </w:rPr>
        <w:t xml:space="preserve"> emetimin e CO2</w:t>
      </w:r>
      <w:r w:rsidRPr="004A32B9">
        <w:rPr>
          <w:sz w:val="24"/>
          <w:szCs w:val="24"/>
          <w:lang w:val="it-IT"/>
        </w:rPr>
        <w:t>).</w:t>
      </w:r>
    </w:p>
    <w:p w:rsidR="007F0DCF" w:rsidRPr="004A32B9" w:rsidRDefault="00362192" w:rsidP="00E6002C">
      <w:pPr>
        <w:pBdr>
          <w:top w:val="single" w:sz="4" w:space="1" w:color="auto"/>
          <w:left w:val="single" w:sz="4" w:space="4" w:color="auto"/>
          <w:bottom w:val="single" w:sz="4" w:space="1" w:color="auto"/>
          <w:right w:val="single" w:sz="4" w:space="4" w:color="auto"/>
        </w:pBdr>
        <w:spacing w:after="0" w:line="240" w:lineRule="auto"/>
        <w:jc w:val="both"/>
        <w:rPr>
          <w:sz w:val="24"/>
          <w:szCs w:val="24"/>
          <w:lang w:val="it-IT"/>
        </w:rPr>
      </w:pPr>
      <w:r w:rsidRPr="004A32B9">
        <w:rPr>
          <w:sz w:val="24"/>
          <w:szCs w:val="24"/>
          <w:lang w:val="it-IT"/>
        </w:rPr>
        <w:t xml:space="preserve">Për shkak se disa aspekte të kontabilitetit për skemat e tregtimit të emetimeve nuk janë specifikuar aktualisht, njësia ekonomike përdor gjykimin e saj në përcaktimin dhe zbatimin e </w:t>
      </w:r>
      <w:r w:rsidRPr="004A32B9">
        <w:rPr>
          <w:sz w:val="24"/>
          <w:szCs w:val="24"/>
          <w:lang w:val="it-IT"/>
        </w:rPr>
        <w:lastRenderedPageBreak/>
        <w:t>politikës së saj kontab</w:t>
      </w:r>
      <w:r w:rsidR="007B1111" w:rsidRPr="004A32B9">
        <w:rPr>
          <w:sz w:val="24"/>
          <w:szCs w:val="24"/>
          <w:lang w:val="it-IT"/>
        </w:rPr>
        <w:t>ël</w:t>
      </w:r>
      <w:r w:rsidRPr="004A32B9">
        <w:rPr>
          <w:sz w:val="24"/>
          <w:szCs w:val="24"/>
          <w:lang w:val="it-IT"/>
        </w:rPr>
        <w:t xml:space="preserve">, në përputhje me 'hierarkinë e SNK 8' (p.sh. paragrafët 10 deri 12 të SNK 8 </w:t>
      </w:r>
      <w:r w:rsidRPr="004A32B9">
        <w:rPr>
          <w:i/>
          <w:sz w:val="24"/>
          <w:szCs w:val="24"/>
          <w:lang w:val="it-IT"/>
        </w:rPr>
        <w:t xml:space="preserve">Politikat </w:t>
      </w:r>
      <w:r w:rsidR="002B4DF1" w:rsidRPr="004A32B9">
        <w:rPr>
          <w:i/>
          <w:sz w:val="24"/>
          <w:szCs w:val="24"/>
          <w:lang w:val="it-IT"/>
        </w:rPr>
        <w:t>Kontab</w:t>
      </w:r>
      <w:r w:rsidR="008B2F01" w:rsidRPr="004A32B9">
        <w:rPr>
          <w:i/>
          <w:sz w:val="24"/>
          <w:szCs w:val="24"/>
          <w:lang w:val="it-IT"/>
        </w:rPr>
        <w:t>ë</w:t>
      </w:r>
      <w:r w:rsidR="002B4DF1" w:rsidRPr="004A32B9">
        <w:rPr>
          <w:i/>
          <w:sz w:val="24"/>
          <w:szCs w:val="24"/>
          <w:lang w:val="it-IT"/>
        </w:rPr>
        <w:t>l</w:t>
      </w:r>
      <w:r w:rsidRPr="004A32B9">
        <w:rPr>
          <w:i/>
          <w:sz w:val="24"/>
          <w:szCs w:val="24"/>
          <w:lang w:val="it-IT"/>
        </w:rPr>
        <w:t xml:space="preserve">, </w:t>
      </w:r>
      <w:r w:rsidR="002B4DF1" w:rsidRPr="004A32B9">
        <w:rPr>
          <w:i/>
          <w:sz w:val="24"/>
          <w:szCs w:val="24"/>
          <w:lang w:val="it-IT"/>
        </w:rPr>
        <w:t>n</w:t>
      </w:r>
      <w:r w:rsidRPr="004A32B9">
        <w:rPr>
          <w:i/>
          <w:sz w:val="24"/>
          <w:szCs w:val="24"/>
          <w:lang w:val="it-IT"/>
        </w:rPr>
        <w:t xml:space="preserve">dryshimet në </w:t>
      </w:r>
      <w:r w:rsidR="002B4DF1" w:rsidRPr="004A32B9">
        <w:rPr>
          <w:i/>
          <w:sz w:val="24"/>
          <w:szCs w:val="24"/>
          <w:lang w:val="it-IT"/>
        </w:rPr>
        <w:t>v</w:t>
      </w:r>
      <w:r w:rsidRPr="004A32B9">
        <w:rPr>
          <w:i/>
          <w:sz w:val="24"/>
          <w:szCs w:val="24"/>
          <w:lang w:val="it-IT"/>
        </w:rPr>
        <w:t>lerësimet</w:t>
      </w:r>
      <w:r w:rsidR="002B4DF1" w:rsidRPr="004A32B9">
        <w:rPr>
          <w:i/>
          <w:sz w:val="24"/>
          <w:szCs w:val="24"/>
          <w:lang w:val="it-IT"/>
        </w:rPr>
        <w:t xml:space="preserve"> kontab</w:t>
      </w:r>
      <w:r w:rsidR="008B2F01" w:rsidRPr="004A32B9">
        <w:rPr>
          <w:i/>
          <w:sz w:val="24"/>
          <w:szCs w:val="24"/>
          <w:lang w:val="it-IT"/>
        </w:rPr>
        <w:t>ë</w:t>
      </w:r>
      <w:r w:rsidR="002B4DF1" w:rsidRPr="004A32B9">
        <w:rPr>
          <w:i/>
          <w:sz w:val="24"/>
          <w:szCs w:val="24"/>
          <w:lang w:val="it-IT"/>
        </w:rPr>
        <w:t>l</w:t>
      </w:r>
      <w:r w:rsidRPr="004A32B9">
        <w:rPr>
          <w:i/>
          <w:sz w:val="24"/>
          <w:szCs w:val="24"/>
          <w:lang w:val="it-IT"/>
        </w:rPr>
        <w:t xml:space="preserve"> dhe gabimet</w:t>
      </w:r>
      <w:r w:rsidRPr="004A32B9">
        <w:rPr>
          <w:sz w:val="24"/>
          <w:szCs w:val="24"/>
          <w:lang w:val="it-IT"/>
        </w:rPr>
        <w:t>).</w:t>
      </w:r>
    </w:p>
    <w:p w:rsidR="00362192" w:rsidRPr="004A32B9" w:rsidRDefault="00362192" w:rsidP="00E6002C">
      <w:pPr>
        <w:spacing w:after="0" w:line="240" w:lineRule="auto"/>
        <w:jc w:val="both"/>
        <w:rPr>
          <w:sz w:val="24"/>
          <w:szCs w:val="24"/>
          <w:lang w:val="it-IT"/>
        </w:rPr>
      </w:pPr>
    </w:p>
    <w:p w:rsidR="00C62692" w:rsidRPr="004A32B9" w:rsidRDefault="00C62692" w:rsidP="00E6002C">
      <w:pPr>
        <w:spacing w:after="0" w:line="240" w:lineRule="auto"/>
        <w:jc w:val="both"/>
        <w:rPr>
          <w:sz w:val="24"/>
          <w:szCs w:val="24"/>
          <w:lang w:val="it-IT"/>
        </w:rPr>
      </w:pPr>
      <w:r w:rsidRPr="004A32B9">
        <w:rPr>
          <w:rFonts w:cs="Times New Roman"/>
          <w:b/>
          <w:sz w:val="24"/>
          <w:szCs w:val="24"/>
        </w:rPr>
        <w:t>Për pasqyrat financiare të konsoliduara është e rëndësishme të kuptohet siç duhet struktura e grupit</w:t>
      </w:r>
      <w:r w:rsidRPr="004A32B9">
        <w:rPr>
          <w:rFonts w:cs="Times New Roman"/>
          <w:sz w:val="24"/>
          <w:szCs w:val="24"/>
        </w:rPr>
        <w:t xml:space="preserve"> - </w:t>
      </w:r>
      <w:r w:rsidRPr="004A32B9">
        <w:rPr>
          <w:sz w:val="24"/>
          <w:szCs w:val="24"/>
          <w:lang w:val="it-IT"/>
        </w:rPr>
        <w:t xml:space="preserve">a është shpjeguar qartë </w:t>
      </w:r>
      <w:r w:rsidR="007B1111" w:rsidRPr="004A32B9">
        <w:rPr>
          <w:sz w:val="24"/>
          <w:szCs w:val="24"/>
          <w:lang w:val="it-IT"/>
        </w:rPr>
        <w:t xml:space="preserve">struktura </w:t>
      </w:r>
      <w:r w:rsidRPr="004A32B9">
        <w:rPr>
          <w:sz w:val="24"/>
          <w:szCs w:val="24"/>
          <w:lang w:val="it-IT"/>
        </w:rPr>
        <w:t>në pasqyrat financiare</w:t>
      </w:r>
      <w:r w:rsidR="007B1111" w:rsidRPr="004A32B9">
        <w:rPr>
          <w:sz w:val="24"/>
          <w:szCs w:val="24"/>
          <w:lang w:val="it-IT"/>
        </w:rPr>
        <w:t xml:space="preserve">;a </w:t>
      </w:r>
      <w:r w:rsidRPr="004A32B9">
        <w:rPr>
          <w:sz w:val="24"/>
          <w:szCs w:val="24"/>
          <w:lang w:val="it-IT"/>
        </w:rPr>
        <w:t>është dhënë shpjegimi i strukturës së grupit në pasqyrat financiare në përputhje me profilin e riskut të njësisë ekonomike</w:t>
      </w:r>
      <w:r w:rsidR="007B1111" w:rsidRPr="004A32B9">
        <w:rPr>
          <w:sz w:val="24"/>
          <w:szCs w:val="24"/>
          <w:lang w:val="it-IT"/>
        </w:rPr>
        <w:t>; a</w:t>
      </w:r>
      <w:r w:rsidRPr="004A32B9">
        <w:rPr>
          <w:sz w:val="24"/>
          <w:szCs w:val="24"/>
          <w:lang w:val="it-IT"/>
        </w:rPr>
        <w:t xml:space="preserve"> është struktura e grupit e hasur rëndom në sektorin ku njësia ekonomike operon apo trajtohet si rast i </w:t>
      </w:r>
      <w:r w:rsidR="007B1111" w:rsidRPr="004A32B9">
        <w:rPr>
          <w:sz w:val="24"/>
          <w:szCs w:val="24"/>
          <w:lang w:val="it-IT"/>
        </w:rPr>
        <w:t>veçantë</w:t>
      </w:r>
      <w:r w:rsidRPr="004A32B9">
        <w:rPr>
          <w:sz w:val="24"/>
          <w:szCs w:val="24"/>
          <w:lang w:val="it-IT"/>
        </w:rPr>
        <w:t xml:space="preserve"> krahasuar me grupe të të njëjtës natyrë etj. Të kuptuarit e strukturës së njësisë ekonomike dhe ndryshimet</w:t>
      </w:r>
      <w:r w:rsidR="00C05355" w:rsidRPr="004A32B9">
        <w:rPr>
          <w:sz w:val="24"/>
          <w:szCs w:val="24"/>
          <w:lang w:val="it-IT"/>
        </w:rPr>
        <w:t xml:space="preserve"> që kanë</w:t>
      </w:r>
      <w:r w:rsidRPr="004A32B9">
        <w:rPr>
          <w:sz w:val="24"/>
          <w:szCs w:val="24"/>
          <w:lang w:val="it-IT"/>
        </w:rPr>
        <w:t xml:space="preserve"> ndodhur në të gjatë periudhës së raportimit, është thelbësore për t’u siguruar që informacioni financiar paraqitet saktë në raportimin </w:t>
      </w:r>
      <w:r w:rsidR="00C05355" w:rsidRPr="004A32B9">
        <w:rPr>
          <w:sz w:val="24"/>
          <w:szCs w:val="24"/>
          <w:lang w:val="it-IT"/>
        </w:rPr>
        <w:t>financiar të</w:t>
      </w:r>
      <w:r w:rsidRPr="004A32B9">
        <w:rPr>
          <w:sz w:val="24"/>
          <w:szCs w:val="24"/>
          <w:lang w:val="it-IT"/>
        </w:rPr>
        <w:t xml:space="preserve"> njësisë ekonomike. Gjykime</w:t>
      </w:r>
      <w:r w:rsidR="00C05355" w:rsidRPr="004A32B9">
        <w:rPr>
          <w:sz w:val="24"/>
          <w:szCs w:val="24"/>
          <w:lang w:val="it-IT"/>
        </w:rPr>
        <w:t>tprofesionale ku duhet përqendruar monitorimi i pasqyrave të konsoliduara do</w:t>
      </w:r>
      <w:r w:rsidRPr="004A32B9">
        <w:rPr>
          <w:sz w:val="24"/>
          <w:szCs w:val="24"/>
          <w:lang w:val="it-IT"/>
        </w:rPr>
        <w:t xml:space="preserve"> të përfshijnë: përcaktimin se cilat njësi kontrollohen nga njësia ekonomike raportuese, përfshirë njësitë ekonomike me qëllim të veçantë; përcaktimi kur një njësi ekonomike hyn fillimisht nën kontrollin e ‘prindit’ dhe kur nuk kontrollohet më; identifikimi i kombinimeve të biznesit (përcaktimi nëse një blerje përbën një blerje biznesi më vete (një kërkesë e shprehur gjerësisht)); identifikimi </w:t>
      </w:r>
      <w:r w:rsidR="00C05355" w:rsidRPr="004A32B9">
        <w:rPr>
          <w:sz w:val="24"/>
          <w:szCs w:val="24"/>
          <w:lang w:val="it-IT"/>
        </w:rPr>
        <w:t>i</w:t>
      </w:r>
      <w:r w:rsidRPr="004A32B9">
        <w:rPr>
          <w:sz w:val="24"/>
          <w:szCs w:val="24"/>
          <w:lang w:val="it-IT"/>
        </w:rPr>
        <w:t xml:space="preserve"> blerësit në një kombinim biznesesh. Gjykimi </w:t>
      </w:r>
      <w:r w:rsidR="00C05355" w:rsidRPr="004A32B9">
        <w:rPr>
          <w:sz w:val="24"/>
          <w:szCs w:val="24"/>
          <w:lang w:val="it-IT"/>
        </w:rPr>
        <w:t xml:space="preserve">profesional </w:t>
      </w:r>
      <w:r w:rsidRPr="004A32B9">
        <w:rPr>
          <w:sz w:val="24"/>
          <w:szCs w:val="24"/>
          <w:lang w:val="it-IT"/>
        </w:rPr>
        <w:t>është gjithashtu i nevojshëm për të përcaktuar nëse njësitë ekonomike plotësojnë kriteret për t'u klasifikuar si një njësi ekonomike investimesh dhe rrjedhimisht të mos konsolidojnë filialet e veta.</w:t>
      </w:r>
      <w:r w:rsidR="00C05355" w:rsidRPr="004A32B9">
        <w:rPr>
          <w:sz w:val="24"/>
          <w:szCs w:val="24"/>
          <w:lang w:val="it-IT"/>
        </w:rPr>
        <w:t xml:space="preserve"> Rishikuesi i kushton shumë rëndësi një gjykimi dhe supozimi të tillë.</w:t>
      </w:r>
    </w:p>
    <w:p w:rsidR="00C62692" w:rsidRPr="004A32B9" w:rsidRDefault="00C62692" w:rsidP="00E6002C">
      <w:pPr>
        <w:spacing w:after="0" w:line="240" w:lineRule="auto"/>
        <w:jc w:val="both"/>
        <w:rPr>
          <w:rFonts w:cs="Times New Roman"/>
          <w:b/>
          <w:color w:val="1F497D" w:themeColor="text2"/>
          <w:sz w:val="24"/>
          <w:szCs w:val="24"/>
        </w:rPr>
      </w:pPr>
    </w:p>
    <w:p w:rsidR="00B73EE7" w:rsidRPr="004A32B9" w:rsidRDefault="007F0DCF" w:rsidP="00E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4"/>
          <w:szCs w:val="24"/>
        </w:rPr>
      </w:pPr>
      <w:r w:rsidRPr="004A32B9">
        <w:rPr>
          <w:rFonts w:cs="Times New Roman"/>
          <w:b/>
          <w:sz w:val="24"/>
          <w:szCs w:val="24"/>
        </w:rPr>
        <w:t xml:space="preserve">Është efikase të përdorësh </w:t>
      </w:r>
      <w:r w:rsidR="00876943" w:rsidRPr="004A32B9">
        <w:rPr>
          <w:rFonts w:cs="Times New Roman"/>
          <w:b/>
          <w:sz w:val="24"/>
          <w:szCs w:val="24"/>
        </w:rPr>
        <w:t>pun</w:t>
      </w:r>
      <w:r w:rsidR="008B2F01" w:rsidRPr="004A32B9">
        <w:rPr>
          <w:rFonts w:cs="Times New Roman"/>
          <w:b/>
          <w:sz w:val="24"/>
          <w:szCs w:val="24"/>
        </w:rPr>
        <w:t>ë</w:t>
      </w:r>
      <w:r w:rsidR="00876943" w:rsidRPr="004A32B9">
        <w:rPr>
          <w:rFonts w:cs="Times New Roman"/>
          <w:b/>
          <w:sz w:val="24"/>
          <w:szCs w:val="24"/>
        </w:rPr>
        <w:t>n e t</w:t>
      </w:r>
      <w:r w:rsidR="008B2F01" w:rsidRPr="004A32B9">
        <w:rPr>
          <w:rFonts w:cs="Times New Roman"/>
          <w:b/>
          <w:sz w:val="24"/>
          <w:szCs w:val="24"/>
        </w:rPr>
        <w:t>ë</w:t>
      </w:r>
      <w:r w:rsidR="00876943" w:rsidRPr="004A32B9">
        <w:rPr>
          <w:rFonts w:cs="Times New Roman"/>
          <w:b/>
          <w:sz w:val="24"/>
          <w:szCs w:val="24"/>
        </w:rPr>
        <w:t xml:space="preserve"> tjer</w:t>
      </w:r>
      <w:r w:rsidR="008B2F01" w:rsidRPr="004A32B9">
        <w:rPr>
          <w:rFonts w:cs="Times New Roman"/>
          <w:b/>
          <w:sz w:val="24"/>
          <w:szCs w:val="24"/>
        </w:rPr>
        <w:t>ë</w:t>
      </w:r>
      <w:r w:rsidR="00876943" w:rsidRPr="004A32B9">
        <w:rPr>
          <w:rFonts w:cs="Times New Roman"/>
          <w:b/>
          <w:sz w:val="24"/>
          <w:szCs w:val="24"/>
        </w:rPr>
        <w:t>ve</w:t>
      </w:r>
      <w:r w:rsidRPr="004A32B9">
        <w:rPr>
          <w:rFonts w:cs="Times New Roman"/>
          <w:b/>
          <w:sz w:val="24"/>
          <w:szCs w:val="24"/>
        </w:rPr>
        <w:t xml:space="preserve">, </w:t>
      </w:r>
      <w:r w:rsidR="00876943" w:rsidRPr="004A32B9">
        <w:rPr>
          <w:rFonts w:cs="Times New Roman"/>
          <w:b/>
          <w:sz w:val="24"/>
          <w:szCs w:val="24"/>
        </w:rPr>
        <w:t xml:space="preserve">dhe </w:t>
      </w:r>
      <w:r w:rsidRPr="004A32B9">
        <w:rPr>
          <w:rFonts w:cs="Times New Roman"/>
          <w:b/>
          <w:sz w:val="24"/>
          <w:szCs w:val="24"/>
        </w:rPr>
        <w:t>duke bërë këtë</w:t>
      </w:r>
      <w:r w:rsidR="00C05355" w:rsidRPr="004A32B9">
        <w:rPr>
          <w:rFonts w:cs="Times New Roman"/>
          <w:b/>
          <w:sz w:val="24"/>
          <w:szCs w:val="24"/>
        </w:rPr>
        <w:t>,</w:t>
      </w:r>
      <w:r w:rsidR="00876943" w:rsidRPr="004A32B9">
        <w:rPr>
          <w:rFonts w:cs="Times New Roman"/>
          <w:b/>
          <w:sz w:val="24"/>
          <w:szCs w:val="24"/>
        </w:rPr>
        <w:t>a nxitet nj</w:t>
      </w:r>
      <w:r w:rsidR="008B2F01" w:rsidRPr="004A32B9">
        <w:rPr>
          <w:rFonts w:cs="Times New Roman"/>
          <w:b/>
          <w:sz w:val="24"/>
          <w:szCs w:val="24"/>
        </w:rPr>
        <w:t>ë</w:t>
      </w:r>
      <w:r w:rsidRPr="004A32B9">
        <w:rPr>
          <w:rFonts w:cs="Times New Roman"/>
          <w:b/>
          <w:sz w:val="24"/>
          <w:szCs w:val="24"/>
        </w:rPr>
        <w:t xml:space="preserve"> zbatim më </w:t>
      </w:r>
      <w:r w:rsidR="00876943" w:rsidRPr="004A32B9">
        <w:rPr>
          <w:rFonts w:cs="Times New Roman"/>
          <w:b/>
          <w:sz w:val="24"/>
          <w:szCs w:val="24"/>
        </w:rPr>
        <w:t>i</w:t>
      </w:r>
      <w:r w:rsidRPr="004A32B9">
        <w:rPr>
          <w:rFonts w:cs="Times New Roman"/>
          <w:b/>
          <w:sz w:val="24"/>
          <w:szCs w:val="24"/>
        </w:rPr>
        <w:t xml:space="preserve"> qëndrueshëm </w:t>
      </w:r>
      <w:r w:rsidR="00876943" w:rsidRPr="004A32B9">
        <w:rPr>
          <w:rFonts w:cs="Times New Roman"/>
          <w:b/>
          <w:sz w:val="24"/>
          <w:szCs w:val="24"/>
        </w:rPr>
        <w:t>i</w:t>
      </w:r>
      <w:r w:rsidRPr="004A32B9">
        <w:rPr>
          <w:rFonts w:cs="Times New Roman"/>
          <w:b/>
          <w:sz w:val="24"/>
          <w:szCs w:val="24"/>
        </w:rPr>
        <w:t xml:space="preserve"> standardeve të kontabilitetit dhe veçanërisht të SNRF-ve</w:t>
      </w:r>
      <w:r w:rsidR="00C05355" w:rsidRPr="004A32B9">
        <w:rPr>
          <w:rFonts w:cs="Times New Roman"/>
          <w:sz w:val="24"/>
          <w:szCs w:val="24"/>
        </w:rPr>
        <w:t>??</w:t>
      </w:r>
      <w:r w:rsidR="00876943" w:rsidRPr="004A32B9">
        <w:rPr>
          <w:rFonts w:cs="Times New Roman"/>
          <w:sz w:val="24"/>
          <w:szCs w:val="24"/>
        </w:rPr>
        <w:t>Puna</w:t>
      </w:r>
      <w:r w:rsidRPr="004A32B9">
        <w:rPr>
          <w:rFonts w:cs="Times New Roman"/>
          <w:sz w:val="24"/>
          <w:szCs w:val="24"/>
        </w:rPr>
        <w:t xml:space="preserve"> e rregullatorëve të tjerë si</w:t>
      </w:r>
      <w:r w:rsidR="00991AD4" w:rsidRPr="004A32B9">
        <w:rPr>
          <w:rFonts w:cs="Times New Roman"/>
          <w:sz w:val="24"/>
          <w:szCs w:val="24"/>
        </w:rPr>
        <w:t>:</w:t>
      </w:r>
      <w:r w:rsidRPr="004A32B9">
        <w:rPr>
          <w:rFonts w:cs="Times New Roman"/>
          <w:sz w:val="24"/>
          <w:szCs w:val="24"/>
        </w:rPr>
        <w:t xml:space="preserve"> Banka e Shqipërisë</w:t>
      </w:r>
      <w:r w:rsidR="00876943" w:rsidRPr="004A32B9">
        <w:rPr>
          <w:rFonts w:cs="Times New Roman"/>
          <w:sz w:val="24"/>
          <w:szCs w:val="24"/>
        </w:rPr>
        <w:t xml:space="preserve"> (BSH)</w:t>
      </w:r>
      <w:r w:rsidRPr="004A32B9">
        <w:rPr>
          <w:rFonts w:cs="Times New Roman"/>
          <w:sz w:val="24"/>
          <w:szCs w:val="24"/>
        </w:rPr>
        <w:t xml:space="preserve">, Autoriteti i </w:t>
      </w:r>
      <w:r w:rsidR="00876943" w:rsidRPr="004A32B9">
        <w:rPr>
          <w:rFonts w:cs="Times New Roman"/>
          <w:sz w:val="24"/>
          <w:szCs w:val="24"/>
        </w:rPr>
        <w:t>Mbikqyrjes</w:t>
      </w:r>
      <w:r w:rsidRPr="004A32B9">
        <w:rPr>
          <w:rFonts w:cs="Times New Roman"/>
          <w:sz w:val="24"/>
          <w:szCs w:val="24"/>
        </w:rPr>
        <w:t xml:space="preserve"> Financiar</w:t>
      </w:r>
      <w:r w:rsidR="00876943" w:rsidRPr="004A32B9">
        <w:rPr>
          <w:rFonts w:cs="Times New Roman"/>
          <w:sz w:val="24"/>
          <w:szCs w:val="24"/>
        </w:rPr>
        <w:t>e (AMF)</w:t>
      </w:r>
      <w:r w:rsidRPr="004A32B9">
        <w:rPr>
          <w:rFonts w:cs="Times New Roman"/>
          <w:sz w:val="24"/>
          <w:szCs w:val="24"/>
        </w:rPr>
        <w:t xml:space="preserve">, Bordi i Mbikëqyrjes Publike (BMP), </w:t>
      </w:r>
      <w:r w:rsidR="00C05355" w:rsidRPr="004A32B9">
        <w:rPr>
          <w:rFonts w:cs="Times New Roman"/>
          <w:sz w:val="24"/>
          <w:szCs w:val="24"/>
        </w:rPr>
        <w:t xml:space="preserve">etj, </w:t>
      </w:r>
      <w:r w:rsidRPr="004A32B9">
        <w:rPr>
          <w:rFonts w:cs="Times New Roman"/>
          <w:sz w:val="24"/>
          <w:szCs w:val="24"/>
        </w:rPr>
        <w:t>mund të tregojë se ku duhet të përqëndrohe</w:t>
      </w:r>
      <w:r w:rsidR="00C05355" w:rsidRPr="004A32B9">
        <w:rPr>
          <w:rFonts w:cs="Times New Roman"/>
          <w:sz w:val="24"/>
          <w:szCs w:val="24"/>
        </w:rPr>
        <w:t xml:space="preserve">t </w:t>
      </w:r>
      <w:r w:rsidR="00876943" w:rsidRPr="004A32B9">
        <w:rPr>
          <w:rFonts w:cs="Times New Roman"/>
          <w:sz w:val="24"/>
          <w:szCs w:val="24"/>
        </w:rPr>
        <w:t xml:space="preserve">rishikimi </w:t>
      </w:r>
      <w:r w:rsidR="00C05355" w:rsidRPr="004A32B9">
        <w:rPr>
          <w:rFonts w:cs="Times New Roman"/>
          <w:sz w:val="24"/>
          <w:szCs w:val="24"/>
        </w:rPr>
        <w:t>i</w:t>
      </w:r>
      <w:r w:rsidR="00876943" w:rsidRPr="004A32B9">
        <w:rPr>
          <w:rFonts w:cs="Times New Roman"/>
          <w:sz w:val="24"/>
          <w:szCs w:val="24"/>
        </w:rPr>
        <w:t xml:space="preserve"> pasqyrave financiare</w:t>
      </w:r>
      <w:r w:rsidR="001861FE" w:rsidRPr="004A32B9">
        <w:rPr>
          <w:rFonts w:cs="Times New Roman"/>
          <w:sz w:val="24"/>
          <w:szCs w:val="24"/>
        </w:rPr>
        <w:t>.P</w:t>
      </w:r>
      <w:r w:rsidRPr="004A32B9">
        <w:rPr>
          <w:rFonts w:cs="Times New Roman"/>
          <w:sz w:val="24"/>
          <w:szCs w:val="24"/>
        </w:rPr>
        <w:t xml:space="preserve">ër më tepër, njohja e veprimeve rregullatore </w:t>
      </w:r>
      <w:r w:rsidR="00991AD4" w:rsidRPr="004A32B9">
        <w:rPr>
          <w:rFonts w:cs="Times New Roman"/>
          <w:sz w:val="24"/>
          <w:szCs w:val="24"/>
        </w:rPr>
        <w:t xml:space="preserve">si </w:t>
      </w:r>
      <w:r w:rsidRPr="004A32B9">
        <w:rPr>
          <w:rFonts w:cs="Times New Roman"/>
          <w:sz w:val="24"/>
          <w:szCs w:val="24"/>
        </w:rPr>
        <w:t>dhe</w:t>
      </w:r>
      <w:r w:rsidR="00991AD4" w:rsidRPr="004A32B9">
        <w:rPr>
          <w:rFonts w:cs="Times New Roman"/>
          <w:sz w:val="24"/>
          <w:szCs w:val="24"/>
        </w:rPr>
        <w:t xml:space="preserve"> e</w:t>
      </w:r>
      <w:r w:rsidRPr="004A32B9">
        <w:rPr>
          <w:rFonts w:cs="Times New Roman"/>
          <w:sz w:val="24"/>
          <w:szCs w:val="24"/>
        </w:rPr>
        <w:t xml:space="preserve"> vendimeve të rregullatorëve</w:t>
      </w:r>
      <w:r w:rsidR="00991AD4" w:rsidRPr="004A32B9">
        <w:rPr>
          <w:rFonts w:cs="Times New Roman"/>
          <w:sz w:val="24"/>
          <w:szCs w:val="24"/>
        </w:rPr>
        <w:t>,</w:t>
      </w:r>
      <w:r w:rsidRPr="004A32B9">
        <w:rPr>
          <w:rFonts w:cs="Times New Roman"/>
          <w:sz w:val="24"/>
          <w:szCs w:val="24"/>
        </w:rPr>
        <w:t xml:space="preserve"> ka të ngjarë të sjellë konsistencë </w:t>
      </w:r>
      <w:r w:rsidR="00C05355" w:rsidRPr="004A32B9">
        <w:rPr>
          <w:rFonts w:cs="Times New Roman"/>
          <w:sz w:val="24"/>
          <w:szCs w:val="24"/>
        </w:rPr>
        <w:t xml:space="preserve">edhe </w:t>
      </w:r>
      <w:r w:rsidRPr="004A32B9">
        <w:rPr>
          <w:rFonts w:cs="Times New Roman"/>
          <w:sz w:val="24"/>
          <w:szCs w:val="24"/>
        </w:rPr>
        <w:t xml:space="preserve">në </w:t>
      </w:r>
      <w:r w:rsidR="00B46533" w:rsidRPr="004A32B9">
        <w:rPr>
          <w:rFonts w:cs="Times New Roman"/>
          <w:sz w:val="24"/>
          <w:szCs w:val="24"/>
        </w:rPr>
        <w:t>raportimin financiar</w:t>
      </w:r>
      <w:r w:rsidRPr="004A32B9">
        <w:rPr>
          <w:rFonts w:cs="Times New Roman"/>
          <w:sz w:val="24"/>
          <w:szCs w:val="24"/>
        </w:rPr>
        <w:t xml:space="preserve">. Për shembull, Bordi i Mbikëqyrjes Publike është përgjegjës i pa diskutueshëm për cilësinë e auditimit. Si i tillë, </w:t>
      </w:r>
      <w:r w:rsidR="00B46533" w:rsidRPr="004A32B9">
        <w:rPr>
          <w:rFonts w:cs="Times New Roman"/>
          <w:sz w:val="24"/>
          <w:szCs w:val="24"/>
        </w:rPr>
        <w:t>BMP</w:t>
      </w:r>
      <w:r w:rsidRPr="004A32B9">
        <w:rPr>
          <w:rFonts w:cs="Times New Roman"/>
          <w:sz w:val="24"/>
          <w:szCs w:val="24"/>
        </w:rPr>
        <w:t xml:space="preserve"> synon të identifikojnë dështimet dhe dobësitë në auditimin e jashtëm të një </w:t>
      </w:r>
      <w:r w:rsidR="00B46533" w:rsidRPr="004A32B9">
        <w:rPr>
          <w:rFonts w:cs="Times New Roman"/>
          <w:sz w:val="24"/>
          <w:szCs w:val="24"/>
        </w:rPr>
        <w:t>nj</w:t>
      </w:r>
      <w:r w:rsidR="008B2F01" w:rsidRPr="004A32B9">
        <w:rPr>
          <w:rFonts w:cs="Times New Roman"/>
          <w:sz w:val="24"/>
          <w:szCs w:val="24"/>
        </w:rPr>
        <w:t>ë</w:t>
      </w:r>
      <w:r w:rsidR="00B46533" w:rsidRPr="004A32B9">
        <w:rPr>
          <w:rFonts w:cs="Times New Roman"/>
          <w:sz w:val="24"/>
          <w:szCs w:val="24"/>
        </w:rPr>
        <w:t>sie ekonomike</w:t>
      </w:r>
      <w:r w:rsidRPr="004A32B9">
        <w:rPr>
          <w:rFonts w:cs="Times New Roman"/>
          <w:sz w:val="24"/>
          <w:szCs w:val="24"/>
        </w:rPr>
        <w:t xml:space="preserve">, duke ekzaminuar sistemin e kontrollit të brendshëm të </w:t>
      </w:r>
      <w:r w:rsidR="00B46533" w:rsidRPr="004A32B9">
        <w:rPr>
          <w:rFonts w:cs="Times New Roman"/>
          <w:sz w:val="24"/>
          <w:szCs w:val="24"/>
        </w:rPr>
        <w:t>shoq</w:t>
      </w:r>
      <w:r w:rsidR="008B2F01" w:rsidRPr="004A32B9">
        <w:rPr>
          <w:rFonts w:cs="Times New Roman"/>
          <w:sz w:val="24"/>
          <w:szCs w:val="24"/>
        </w:rPr>
        <w:t>ë</w:t>
      </w:r>
      <w:r w:rsidR="00B46533" w:rsidRPr="004A32B9">
        <w:rPr>
          <w:rFonts w:cs="Times New Roman"/>
          <w:sz w:val="24"/>
          <w:szCs w:val="24"/>
        </w:rPr>
        <w:t>rive</w:t>
      </w:r>
      <w:r w:rsidRPr="004A32B9">
        <w:rPr>
          <w:rFonts w:cs="Times New Roman"/>
          <w:sz w:val="24"/>
          <w:szCs w:val="24"/>
        </w:rPr>
        <w:t xml:space="preserve"> të auditimit dhe më </w:t>
      </w:r>
      <w:r w:rsidR="00B46533" w:rsidRPr="004A32B9">
        <w:rPr>
          <w:rFonts w:cs="Times New Roman"/>
          <w:sz w:val="24"/>
          <w:szCs w:val="24"/>
        </w:rPr>
        <w:t>specifikisht</w:t>
      </w:r>
      <w:r w:rsidRPr="004A32B9">
        <w:rPr>
          <w:rFonts w:cs="Times New Roman"/>
          <w:sz w:val="24"/>
          <w:szCs w:val="24"/>
        </w:rPr>
        <w:t xml:space="preserve"> dosjet e auditimit në lidhje me pasqyrat financiare, me fokus në </w:t>
      </w:r>
      <w:r w:rsidR="00B46533" w:rsidRPr="004A32B9">
        <w:rPr>
          <w:rFonts w:cs="Times New Roman"/>
          <w:sz w:val="24"/>
          <w:szCs w:val="24"/>
        </w:rPr>
        <w:t>nj</w:t>
      </w:r>
      <w:r w:rsidR="008B2F01" w:rsidRPr="004A32B9">
        <w:rPr>
          <w:rFonts w:cs="Times New Roman"/>
          <w:sz w:val="24"/>
          <w:szCs w:val="24"/>
        </w:rPr>
        <w:t>ë</w:t>
      </w:r>
      <w:r w:rsidR="00B46533" w:rsidRPr="004A32B9">
        <w:rPr>
          <w:rFonts w:cs="Times New Roman"/>
          <w:sz w:val="24"/>
          <w:szCs w:val="24"/>
        </w:rPr>
        <w:t>sit</w:t>
      </w:r>
      <w:r w:rsidR="008B2F01" w:rsidRPr="004A32B9">
        <w:rPr>
          <w:rFonts w:cs="Times New Roman"/>
          <w:sz w:val="24"/>
          <w:szCs w:val="24"/>
        </w:rPr>
        <w:t>ë</w:t>
      </w:r>
      <w:r w:rsidR="00B46533" w:rsidRPr="004A32B9">
        <w:rPr>
          <w:rFonts w:cs="Times New Roman"/>
          <w:sz w:val="24"/>
          <w:szCs w:val="24"/>
        </w:rPr>
        <w:t xml:space="preserve"> ekonomike</w:t>
      </w:r>
      <w:r w:rsidRPr="004A32B9">
        <w:rPr>
          <w:rFonts w:cs="Times New Roman"/>
          <w:sz w:val="24"/>
          <w:szCs w:val="24"/>
        </w:rPr>
        <w:t xml:space="preserve"> me interes publik. Marrëveshjet </w:t>
      </w:r>
      <w:r w:rsidR="00B46533" w:rsidRPr="004A32B9">
        <w:rPr>
          <w:rFonts w:cs="Times New Roman"/>
          <w:sz w:val="24"/>
          <w:szCs w:val="24"/>
        </w:rPr>
        <w:t>e bashk</w:t>
      </w:r>
      <w:r w:rsidR="008B2F01" w:rsidRPr="004A32B9">
        <w:rPr>
          <w:rFonts w:cs="Times New Roman"/>
          <w:sz w:val="24"/>
          <w:szCs w:val="24"/>
        </w:rPr>
        <w:t>ë</w:t>
      </w:r>
      <w:r w:rsidR="00B46533" w:rsidRPr="004A32B9">
        <w:rPr>
          <w:rFonts w:cs="Times New Roman"/>
          <w:sz w:val="24"/>
          <w:szCs w:val="24"/>
        </w:rPr>
        <w:t>punimit</w:t>
      </w:r>
      <w:r w:rsidR="00991AD4" w:rsidRPr="004A32B9">
        <w:rPr>
          <w:rFonts w:cs="Times New Roman"/>
          <w:sz w:val="24"/>
          <w:szCs w:val="24"/>
        </w:rPr>
        <w:t>,</w:t>
      </w:r>
      <w:r w:rsidRPr="004A32B9">
        <w:rPr>
          <w:rFonts w:cs="Times New Roman"/>
          <w:sz w:val="24"/>
          <w:szCs w:val="24"/>
        </w:rPr>
        <w:t>në lidhje me shkëmbimin e informacionit ndërmjet KKK</w:t>
      </w:r>
      <w:r w:rsidR="00B46533" w:rsidRPr="004A32B9">
        <w:rPr>
          <w:rFonts w:cs="Times New Roman"/>
          <w:sz w:val="24"/>
          <w:szCs w:val="24"/>
        </w:rPr>
        <w:t>-s</w:t>
      </w:r>
      <w:r w:rsidR="008B2F01" w:rsidRPr="004A32B9">
        <w:rPr>
          <w:rFonts w:cs="Times New Roman"/>
          <w:sz w:val="24"/>
          <w:szCs w:val="24"/>
        </w:rPr>
        <w:t>ë</w:t>
      </w:r>
      <w:r w:rsidRPr="004A32B9">
        <w:rPr>
          <w:rFonts w:cs="Times New Roman"/>
          <w:sz w:val="24"/>
          <w:szCs w:val="24"/>
        </w:rPr>
        <w:t xml:space="preserve"> dhe BMP</w:t>
      </w:r>
      <w:r w:rsidR="00B46533" w:rsidRPr="004A32B9">
        <w:rPr>
          <w:rFonts w:cs="Times New Roman"/>
          <w:sz w:val="24"/>
          <w:szCs w:val="24"/>
        </w:rPr>
        <w:t>-s</w:t>
      </w:r>
      <w:r w:rsidR="008B2F01" w:rsidRPr="004A32B9">
        <w:rPr>
          <w:rFonts w:cs="Times New Roman"/>
          <w:sz w:val="24"/>
          <w:szCs w:val="24"/>
        </w:rPr>
        <w:t>ë</w:t>
      </w:r>
      <w:r w:rsidR="00991AD4" w:rsidRPr="004A32B9">
        <w:rPr>
          <w:rFonts w:cs="Times New Roman"/>
          <w:sz w:val="24"/>
          <w:szCs w:val="24"/>
        </w:rPr>
        <w:t>,</w:t>
      </w:r>
      <w:r w:rsidRPr="004A32B9">
        <w:rPr>
          <w:rFonts w:cs="Times New Roman"/>
          <w:sz w:val="24"/>
          <w:szCs w:val="24"/>
        </w:rPr>
        <w:t xml:space="preserve"> janë thelbësore për të mundësuar një komunikim të </w:t>
      </w:r>
      <w:r w:rsidR="00B46533" w:rsidRPr="004A32B9">
        <w:rPr>
          <w:rFonts w:cs="Times New Roman"/>
          <w:sz w:val="24"/>
          <w:szCs w:val="24"/>
        </w:rPr>
        <w:t>shpejt</w:t>
      </w:r>
      <w:r w:rsidR="008B2F01" w:rsidRPr="004A32B9">
        <w:rPr>
          <w:rFonts w:cs="Times New Roman"/>
          <w:sz w:val="24"/>
          <w:szCs w:val="24"/>
        </w:rPr>
        <w:t>ë</w:t>
      </w:r>
      <w:r w:rsidR="00B46533" w:rsidRPr="004A32B9">
        <w:rPr>
          <w:rFonts w:cs="Times New Roman"/>
          <w:sz w:val="24"/>
          <w:szCs w:val="24"/>
        </w:rPr>
        <w:t xml:space="preserve"> n</w:t>
      </w:r>
      <w:r w:rsidR="008B2F01" w:rsidRPr="004A32B9">
        <w:rPr>
          <w:rFonts w:cs="Times New Roman"/>
          <w:sz w:val="24"/>
          <w:szCs w:val="24"/>
        </w:rPr>
        <w:t>ë</w:t>
      </w:r>
      <w:r w:rsidR="00B46533" w:rsidRPr="004A32B9">
        <w:rPr>
          <w:rFonts w:cs="Times New Roman"/>
          <w:sz w:val="24"/>
          <w:szCs w:val="24"/>
        </w:rPr>
        <w:t xml:space="preserve"> koh</w:t>
      </w:r>
      <w:r w:rsidR="008B2F01" w:rsidRPr="004A32B9">
        <w:rPr>
          <w:rFonts w:cs="Times New Roman"/>
          <w:sz w:val="24"/>
          <w:szCs w:val="24"/>
        </w:rPr>
        <w:t>ë</w:t>
      </w:r>
      <w:r w:rsidR="00B46533" w:rsidRPr="004A32B9">
        <w:rPr>
          <w:rFonts w:cs="Times New Roman"/>
          <w:sz w:val="24"/>
          <w:szCs w:val="24"/>
        </w:rPr>
        <w:t xml:space="preserve"> dhe n</w:t>
      </w:r>
      <w:r w:rsidR="008B2F01" w:rsidRPr="004A32B9">
        <w:rPr>
          <w:rFonts w:cs="Times New Roman"/>
          <w:sz w:val="24"/>
          <w:szCs w:val="24"/>
        </w:rPr>
        <w:t>ë</w:t>
      </w:r>
      <w:r w:rsidR="00B46533" w:rsidRPr="004A32B9">
        <w:rPr>
          <w:rFonts w:cs="Times New Roman"/>
          <w:sz w:val="24"/>
          <w:szCs w:val="24"/>
        </w:rPr>
        <w:t xml:space="preserve"> cil</w:t>
      </w:r>
      <w:r w:rsidR="008B2F01" w:rsidRPr="004A32B9">
        <w:rPr>
          <w:rFonts w:cs="Times New Roman"/>
          <w:sz w:val="24"/>
          <w:szCs w:val="24"/>
        </w:rPr>
        <w:t>ë</w:t>
      </w:r>
      <w:r w:rsidR="00B46533" w:rsidRPr="004A32B9">
        <w:rPr>
          <w:rFonts w:cs="Times New Roman"/>
          <w:sz w:val="24"/>
          <w:szCs w:val="24"/>
        </w:rPr>
        <w:t xml:space="preserve">si. Informacioni </w:t>
      </w:r>
      <w:r w:rsidR="00871D30" w:rsidRPr="004A32B9">
        <w:rPr>
          <w:rFonts w:cs="Times New Roman"/>
          <w:sz w:val="24"/>
          <w:szCs w:val="24"/>
        </w:rPr>
        <w:t>i</w:t>
      </w:r>
      <w:r w:rsidR="00B46533" w:rsidRPr="004A32B9">
        <w:rPr>
          <w:rFonts w:cs="Times New Roman"/>
          <w:sz w:val="24"/>
          <w:szCs w:val="24"/>
        </w:rPr>
        <w:t xml:space="preserve"> ndar</w:t>
      </w:r>
      <w:r w:rsidR="008B2F01" w:rsidRPr="004A32B9">
        <w:rPr>
          <w:rFonts w:cs="Times New Roman"/>
          <w:sz w:val="24"/>
          <w:szCs w:val="24"/>
        </w:rPr>
        <w:t>ë</w:t>
      </w:r>
      <w:r w:rsidR="00B46533" w:rsidRPr="004A32B9">
        <w:rPr>
          <w:rFonts w:cs="Times New Roman"/>
          <w:sz w:val="24"/>
          <w:szCs w:val="24"/>
        </w:rPr>
        <w:t xml:space="preserve"> mes pal</w:t>
      </w:r>
      <w:r w:rsidR="008B2F01" w:rsidRPr="004A32B9">
        <w:rPr>
          <w:rFonts w:cs="Times New Roman"/>
          <w:sz w:val="24"/>
          <w:szCs w:val="24"/>
        </w:rPr>
        <w:t>ë</w:t>
      </w:r>
      <w:r w:rsidR="00B46533" w:rsidRPr="004A32B9">
        <w:rPr>
          <w:rFonts w:cs="Times New Roman"/>
          <w:sz w:val="24"/>
          <w:szCs w:val="24"/>
        </w:rPr>
        <w:t>ve p</w:t>
      </w:r>
      <w:r w:rsidR="008B2F01" w:rsidRPr="004A32B9">
        <w:rPr>
          <w:rFonts w:cs="Times New Roman"/>
          <w:sz w:val="24"/>
          <w:szCs w:val="24"/>
        </w:rPr>
        <w:t>ë</w:t>
      </w:r>
      <w:r w:rsidR="00B46533" w:rsidRPr="004A32B9">
        <w:rPr>
          <w:rFonts w:cs="Times New Roman"/>
          <w:sz w:val="24"/>
          <w:szCs w:val="24"/>
        </w:rPr>
        <w:t>r gjetjet nga rishikimet dhe monitorimet e pasqyrave</w:t>
      </w:r>
      <w:r w:rsidR="00CB28B9" w:rsidRPr="004A32B9">
        <w:rPr>
          <w:rFonts w:cs="Times New Roman"/>
          <w:sz w:val="24"/>
          <w:szCs w:val="24"/>
        </w:rPr>
        <w:t>siguron q</w:t>
      </w:r>
      <w:r w:rsidR="008B2F01" w:rsidRPr="004A32B9">
        <w:rPr>
          <w:rFonts w:cs="Times New Roman"/>
          <w:sz w:val="24"/>
          <w:szCs w:val="24"/>
        </w:rPr>
        <w:t>ë</w:t>
      </w:r>
      <w:r w:rsidR="00CB28B9" w:rsidRPr="004A32B9">
        <w:rPr>
          <w:rFonts w:cs="Times New Roman"/>
          <w:sz w:val="24"/>
          <w:szCs w:val="24"/>
        </w:rPr>
        <w:t xml:space="preserve"> auditimet </w:t>
      </w:r>
      <w:r w:rsidR="00991AD4" w:rsidRPr="004A32B9">
        <w:rPr>
          <w:rFonts w:cs="Times New Roman"/>
          <w:sz w:val="24"/>
          <w:szCs w:val="24"/>
        </w:rPr>
        <w:t>të bëhen</w:t>
      </w:r>
      <w:r w:rsidR="00CB28B9" w:rsidRPr="004A32B9">
        <w:rPr>
          <w:rFonts w:cs="Times New Roman"/>
          <w:sz w:val="24"/>
          <w:szCs w:val="24"/>
        </w:rPr>
        <w:t xml:space="preserve"> n</w:t>
      </w:r>
      <w:r w:rsidR="008B2F01" w:rsidRPr="004A32B9">
        <w:rPr>
          <w:rFonts w:cs="Times New Roman"/>
          <w:sz w:val="24"/>
          <w:szCs w:val="24"/>
        </w:rPr>
        <w:t>ë</w:t>
      </w:r>
      <w:r w:rsidR="00CB28B9" w:rsidRPr="004A32B9">
        <w:rPr>
          <w:rFonts w:cs="Times New Roman"/>
          <w:sz w:val="24"/>
          <w:szCs w:val="24"/>
        </w:rPr>
        <w:t xml:space="preserve"> m</w:t>
      </w:r>
      <w:r w:rsidR="008B2F01" w:rsidRPr="004A32B9">
        <w:rPr>
          <w:rFonts w:cs="Times New Roman"/>
          <w:sz w:val="24"/>
          <w:szCs w:val="24"/>
        </w:rPr>
        <w:t>ë</w:t>
      </w:r>
      <w:r w:rsidR="00CB28B9" w:rsidRPr="004A32B9">
        <w:rPr>
          <w:rFonts w:cs="Times New Roman"/>
          <w:sz w:val="24"/>
          <w:szCs w:val="24"/>
        </w:rPr>
        <w:t>nyr</w:t>
      </w:r>
      <w:r w:rsidR="008B2F01" w:rsidRPr="004A32B9">
        <w:rPr>
          <w:rFonts w:cs="Times New Roman"/>
          <w:sz w:val="24"/>
          <w:szCs w:val="24"/>
        </w:rPr>
        <w:t>ë</w:t>
      </w:r>
      <w:r w:rsidR="00CB28B9" w:rsidRPr="004A32B9">
        <w:rPr>
          <w:rFonts w:cs="Times New Roman"/>
          <w:sz w:val="24"/>
          <w:szCs w:val="24"/>
        </w:rPr>
        <w:t>n e duhur dhe si t</w:t>
      </w:r>
      <w:r w:rsidR="008B2F01" w:rsidRPr="004A32B9">
        <w:rPr>
          <w:rFonts w:cs="Times New Roman"/>
          <w:sz w:val="24"/>
          <w:szCs w:val="24"/>
        </w:rPr>
        <w:t>ë</w:t>
      </w:r>
      <w:r w:rsidR="00CB28B9" w:rsidRPr="004A32B9">
        <w:rPr>
          <w:rFonts w:cs="Times New Roman"/>
          <w:sz w:val="24"/>
          <w:szCs w:val="24"/>
        </w:rPr>
        <w:t xml:space="preserve"> tilla </w:t>
      </w:r>
      <w:r w:rsidR="00991AD4" w:rsidRPr="004A32B9">
        <w:rPr>
          <w:rFonts w:cs="Times New Roman"/>
          <w:sz w:val="24"/>
          <w:szCs w:val="24"/>
        </w:rPr>
        <w:t xml:space="preserve">të </w:t>
      </w:r>
      <w:r w:rsidR="00CB28B9" w:rsidRPr="004A32B9">
        <w:rPr>
          <w:rFonts w:cs="Times New Roman"/>
          <w:sz w:val="24"/>
          <w:szCs w:val="24"/>
        </w:rPr>
        <w:t>forcojn</w:t>
      </w:r>
      <w:r w:rsidR="008B2F01" w:rsidRPr="004A32B9">
        <w:rPr>
          <w:rFonts w:cs="Times New Roman"/>
          <w:sz w:val="24"/>
          <w:szCs w:val="24"/>
        </w:rPr>
        <w:t>ë</w:t>
      </w:r>
      <w:r w:rsidRPr="004A32B9">
        <w:rPr>
          <w:rFonts w:cs="Times New Roman"/>
          <w:sz w:val="24"/>
          <w:szCs w:val="24"/>
        </w:rPr>
        <w:t xml:space="preserve"> besimin </w:t>
      </w:r>
      <w:r w:rsidR="00CB28B9" w:rsidRPr="004A32B9">
        <w:rPr>
          <w:rFonts w:cs="Times New Roman"/>
          <w:sz w:val="24"/>
          <w:szCs w:val="24"/>
        </w:rPr>
        <w:t>n</w:t>
      </w:r>
      <w:r w:rsidR="008B2F01" w:rsidRPr="004A32B9">
        <w:rPr>
          <w:rFonts w:cs="Times New Roman"/>
          <w:sz w:val="24"/>
          <w:szCs w:val="24"/>
        </w:rPr>
        <w:t>ë</w:t>
      </w:r>
      <w:r w:rsidR="00CB28B9" w:rsidRPr="004A32B9">
        <w:rPr>
          <w:rFonts w:cs="Times New Roman"/>
          <w:sz w:val="24"/>
          <w:szCs w:val="24"/>
        </w:rPr>
        <w:t xml:space="preserve"> gjykimet q</w:t>
      </w:r>
      <w:r w:rsidR="008B2F01" w:rsidRPr="004A32B9">
        <w:rPr>
          <w:rFonts w:cs="Times New Roman"/>
          <w:sz w:val="24"/>
          <w:szCs w:val="24"/>
        </w:rPr>
        <w:t>ë</w:t>
      </w:r>
      <w:r w:rsidR="00CB28B9" w:rsidRPr="004A32B9">
        <w:rPr>
          <w:rFonts w:cs="Times New Roman"/>
          <w:sz w:val="24"/>
          <w:szCs w:val="24"/>
        </w:rPr>
        <w:t xml:space="preserve"> aplikojn</w:t>
      </w:r>
      <w:r w:rsidR="008B2F01" w:rsidRPr="004A32B9">
        <w:rPr>
          <w:rFonts w:cs="Times New Roman"/>
          <w:sz w:val="24"/>
          <w:szCs w:val="24"/>
        </w:rPr>
        <w:t>ë</w:t>
      </w:r>
      <w:r w:rsidR="00CB28B9" w:rsidRPr="004A32B9">
        <w:rPr>
          <w:rFonts w:cs="Times New Roman"/>
          <w:sz w:val="24"/>
          <w:szCs w:val="24"/>
        </w:rPr>
        <w:t xml:space="preserve"> audituesit e jasht</w:t>
      </w:r>
      <w:r w:rsidR="008B2F01" w:rsidRPr="004A32B9">
        <w:rPr>
          <w:rFonts w:cs="Times New Roman"/>
          <w:sz w:val="24"/>
          <w:szCs w:val="24"/>
        </w:rPr>
        <w:t>ë</w:t>
      </w:r>
      <w:r w:rsidR="00CB28B9" w:rsidRPr="004A32B9">
        <w:rPr>
          <w:rFonts w:cs="Times New Roman"/>
          <w:sz w:val="24"/>
          <w:szCs w:val="24"/>
        </w:rPr>
        <w:t xml:space="preserve">m </w:t>
      </w:r>
      <w:r w:rsidR="00B73EE7" w:rsidRPr="004A32B9">
        <w:rPr>
          <w:rFonts w:cs="Times New Roman"/>
          <w:sz w:val="24"/>
          <w:szCs w:val="24"/>
        </w:rPr>
        <w:t>n</w:t>
      </w:r>
      <w:r w:rsidR="008B2F01" w:rsidRPr="004A32B9">
        <w:rPr>
          <w:rFonts w:cs="Times New Roman"/>
          <w:sz w:val="24"/>
          <w:szCs w:val="24"/>
        </w:rPr>
        <w:t>ë</w:t>
      </w:r>
      <w:r w:rsidR="00B73EE7" w:rsidRPr="004A32B9">
        <w:rPr>
          <w:rFonts w:cs="Times New Roman"/>
          <w:sz w:val="24"/>
          <w:szCs w:val="24"/>
        </w:rPr>
        <w:t xml:space="preserve"> pun</w:t>
      </w:r>
      <w:r w:rsidR="008B2F01" w:rsidRPr="004A32B9">
        <w:rPr>
          <w:rFonts w:cs="Times New Roman"/>
          <w:sz w:val="24"/>
          <w:szCs w:val="24"/>
        </w:rPr>
        <w:t>ë</w:t>
      </w:r>
      <w:r w:rsidR="00B73EE7" w:rsidRPr="004A32B9">
        <w:rPr>
          <w:rFonts w:cs="Times New Roman"/>
          <w:sz w:val="24"/>
          <w:szCs w:val="24"/>
        </w:rPr>
        <w:t xml:space="preserve">n e tyre </w:t>
      </w:r>
      <w:r w:rsidR="00CB28B9" w:rsidRPr="004A32B9">
        <w:rPr>
          <w:rFonts w:cs="Times New Roman"/>
          <w:sz w:val="24"/>
          <w:szCs w:val="24"/>
        </w:rPr>
        <w:t>si dhe n</w:t>
      </w:r>
      <w:r w:rsidR="008B2F01" w:rsidRPr="004A32B9">
        <w:rPr>
          <w:rFonts w:cs="Times New Roman"/>
          <w:sz w:val="24"/>
          <w:szCs w:val="24"/>
        </w:rPr>
        <w:t>ë</w:t>
      </w:r>
      <w:r w:rsidR="00CB28B9" w:rsidRPr="004A32B9">
        <w:rPr>
          <w:rFonts w:cs="Times New Roman"/>
          <w:sz w:val="24"/>
          <w:szCs w:val="24"/>
        </w:rPr>
        <w:t xml:space="preserve"> opinionet q</w:t>
      </w:r>
      <w:r w:rsidR="008B2F01" w:rsidRPr="004A32B9">
        <w:rPr>
          <w:rFonts w:cs="Times New Roman"/>
          <w:sz w:val="24"/>
          <w:szCs w:val="24"/>
        </w:rPr>
        <w:t>ë</w:t>
      </w:r>
      <w:r w:rsidR="00CB28B9" w:rsidRPr="004A32B9">
        <w:rPr>
          <w:rFonts w:cs="Times New Roman"/>
          <w:sz w:val="24"/>
          <w:szCs w:val="24"/>
        </w:rPr>
        <w:t xml:space="preserve"> ata japin n</w:t>
      </w:r>
      <w:r w:rsidR="008B2F01" w:rsidRPr="004A32B9">
        <w:rPr>
          <w:rFonts w:cs="Times New Roman"/>
          <w:sz w:val="24"/>
          <w:szCs w:val="24"/>
        </w:rPr>
        <w:t>ë</w:t>
      </w:r>
      <w:r w:rsidR="00B73EE7" w:rsidRPr="004A32B9">
        <w:rPr>
          <w:rFonts w:cs="Times New Roman"/>
          <w:sz w:val="24"/>
          <w:szCs w:val="24"/>
        </w:rPr>
        <w:t>r</w:t>
      </w:r>
      <w:r w:rsidR="00CB28B9" w:rsidRPr="004A32B9">
        <w:rPr>
          <w:rFonts w:cs="Times New Roman"/>
          <w:sz w:val="24"/>
          <w:szCs w:val="24"/>
        </w:rPr>
        <w:t>aportet e auditimit</w:t>
      </w:r>
      <w:r w:rsidRPr="004A32B9">
        <w:rPr>
          <w:rFonts w:cs="Times New Roman"/>
          <w:sz w:val="24"/>
          <w:szCs w:val="24"/>
        </w:rPr>
        <w:t>.</w:t>
      </w:r>
    </w:p>
    <w:p w:rsidR="007F0DCF" w:rsidRPr="004A32B9" w:rsidRDefault="007F0DCF" w:rsidP="00E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4"/>
          <w:szCs w:val="24"/>
        </w:rPr>
      </w:pPr>
    </w:p>
    <w:p w:rsidR="007F0DCF" w:rsidRPr="004A32B9" w:rsidRDefault="00B73EE7" w:rsidP="00E6002C">
      <w:pPr>
        <w:spacing w:after="0" w:line="240" w:lineRule="auto"/>
        <w:jc w:val="both"/>
        <w:rPr>
          <w:rFonts w:cs="Times New Roman"/>
          <w:sz w:val="24"/>
          <w:szCs w:val="24"/>
        </w:rPr>
      </w:pPr>
      <w:r w:rsidRPr="004A32B9">
        <w:rPr>
          <w:rFonts w:cs="Times New Roman"/>
          <w:b/>
          <w:sz w:val="24"/>
          <w:szCs w:val="24"/>
        </w:rPr>
        <w:t>K</w:t>
      </w:r>
      <w:r w:rsidR="008B2F01" w:rsidRPr="004A32B9">
        <w:rPr>
          <w:rFonts w:cs="Times New Roman"/>
          <w:b/>
          <w:sz w:val="24"/>
          <w:szCs w:val="24"/>
        </w:rPr>
        <w:t>ë</w:t>
      </w:r>
      <w:r w:rsidRPr="004A32B9">
        <w:rPr>
          <w:rFonts w:cs="Times New Roman"/>
          <w:b/>
          <w:sz w:val="24"/>
          <w:szCs w:val="24"/>
        </w:rPr>
        <w:t>rkimi</w:t>
      </w:r>
      <w:r w:rsidR="007F0DCF" w:rsidRPr="004A32B9">
        <w:rPr>
          <w:rFonts w:cs="Times New Roman"/>
          <w:b/>
          <w:sz w:val="24"/>
          <w:szCs w:val="24"/>
        </w:rPr>
        <w:t xml:space="preserve"> akademik</w:t>
      </w:r>
      <w:r w:rsidR="007F0DCF" w:rsidRPr="004A32B9">
        <w:rPr>
          <w:rFonts w:cs="Times New Roman"/>
          <w:sz w:val="24"/>
          <w:szCs w:val="24"/>
        </w:rPr>
        <w:t xml:space="preserve"> gjithashtu mund të sigurojë të dhëna që mund të jenë me interes p</w:t>
      </w:r>
      <w:r w:rsidRPr="004A32B9">
        <w:rPr>
          <w:rFonts w:cs="Times New Roman"/>
          <w:sz w:val="24"/>
          <w:szCs w:val="24"/>
        </w:rPr>
        <w:t>ër KKK-n</w:t>
      </w:r>
      <w:r w:rsidR="008B2F01" w:rsidRPr="004A32B9">
        <w:rPr>
          <w:rFonts w:cs="Times New Roman"/>
          <w:sz w:val="24"/>
          <w:szCs w:val="24"/>
        </w:rPr>
        <w:t>ë</w:t>
      </w:r>
      <w:r w:rsidR="007F0DCF" w:rsidRPr="004A32B9">
        <w:rPr>
          <w:rFonts w:cs="Times New Roman"/>
          <w:sz w:val="24"/>
          <w:szCs w:val="24"/>
        </w:rPr>
        <w:t xml:space="preserve"> në identifikimin e fushave të përmirësimit të kërkesave të raportimit financiar sipas SKK-ve.</w:t>
      </w:r>
    </w:p>
    <w:p w:rsidR="00871D30" w:rsidRPr="004A32B9" w:rsidRDefault="00871D30" w:rsidP="00E6002C">
      <w:pPr>
        <w:spacing w:after="0" w:line="240" w:lineRule="auto"/>
        <w:jc w:val="both"/>
        <w:rPr>
          <w:rFonts w:cs="Times New Roman"/>
          <w:b/>
          <w:sz w:val="24"/>
          <w:szCs w:val="24"/>
        </w:rPr>
      </w:pPr>
    </w:p>
    <w:p w:rsidR="007F0DCF" w:rsidRPr="004A32B9" w:rsidRDefault="00B73EE7" w:rsidP="00E6002C">
      <w:pPr>
        <w:spacing w:after="0" w:line="240" w:lineRule="auto"/>
        <w:jc w:val="both"/>
        <w:rPr>
          <w:rFonts w:cs="Times New Roman"/>
          <w:sz w:val="24"/>
          <w:szCs w:val="24"/>
        </w:rPr>
      </w:pPr>
      <w:r w:rsidRPr="004A32B9">
        <w:rPr>
          <w:rFonts w:cs="Times New Roman"/>
          <w:b/>
          <w:sz w:val="24"/>
          <w:szCs w:val="24"/>
        </w:rPr>
        <w:t xml:space="preserve">Monitoruesit duhet të kuptojnë dhe </w:t>
      </w:r>
      <w:r w:rsidR="00023032" w:rsidRPr="004A32B9">
        <w:rPr>
          <w:rFonts w:cs="Times New Roman"/>
          <w:b/>
          <w:sz w:val="24"/>
          <w:szCs w:val="24"/>
        </w:rPr>
        <w:t>diskutojn</w:t>
      </w:r>
      <w:r w:rsidR="008B2F01" w:rsidRPr="004A32B9">
        <w:rPr>
          <w:rFonts w:cs="Times New Roman"/>
          <w:b/>
          <w:sz w:val="24"/>
          <w:szCs w:val="24"/>
        </w:rPr>
        <w:t>ë</w:t>
      </w:r>
      <w:r w:rsidRPr="004A32B9">
        <w:rPr>
          <w:rFonts w:cs="Times New Roman"/>
          <w:b/>
          <w:sz w:val="24"/>
          <w:szCs w:val="24"/>
        </w:rPr>
        <w:t xml:space="preserve"> zgjedhjen </w:t>
      </w:r>
      <w:r w:rsidR="00023032" w:rsidRPr="004A32B9">
        <w:rPr>
          <w:rFonts w:cs="Times New Roman"/>
          <w:b/>
          <w:sz w:val="24"/>
          <w:szCs w:val="24"/>
        </w:rPr>
        <w:t>nga drejtimi i nj</w:t>
      </w:r>
      <w:r w:rsidR="008B2F01" w:rsidRPr="004A32B9">
        <w:rPr>
          <w:rFonts w:cs="Times New Roman"/>
          <w:b/>
          <w:sz w:val="24"/>
          <w:szCs w:val="24"/>
        </w:rPr>
        <w:t>ë</w:t>
      </w:r>
      <w:r w:rsidR="00023032" w:rsidRPr="004A32B9">
        <w:rPr>
          <w:rFonts w:cs="Times New Roman"/>
          <w:b/>
          <w:sz w:val="24"/>
          <w:szCs w:val="24"/>
        </w:rPr>
        <w:t>sis</w:t>
      </w:r>
      <w:r w:rsidR="008B2F01" w:rsidRPr="004A32B9">
        <w:rPr>
          <w:rFonts w:cs="Times New Roman"/>
          <w:b/>
          <w:sz w:val="24"/>
          <w:szCs w:val="24"/>
        </w:rPr>
        <w:t>ë</w:t>
      </w:r>
      <w:r w:rsidR="00871D30" w:rsidRPr="004A32B9">
        <w:rPr>
          <w:rFonts w:cs="Times New Roman"/>
          <w:b/>
          <w:sz w:val="24"/>
          <w:szCs w:val="24"/>
        </w:rPr>
        <w:t>ekonomike të</w:t>
      </w:r>
      <w:r w:rsidRPr="004A32B9">
        <w:rPr>
          <w:rFonts w:cs="Times New Roman"/>
          <w:b/>
          <w:sz w:val="24"/>
          <w:szCs w:val="24"/>
        </w:rPr>
        <w:t xml:space="preserve"> politikave kryesore kontab</w:t>
      </w:r>
      <w:r w:rsidR="008B2F01" w:rsidRPr="004A32B9">
        <w:rPr>
          <w:rFonts w:cs="Times New Roman"/>
          <w:b/>
          <w:sz w:val="24"/>
          <w:szCs w:val="24"/>
        </w:rPr>
        <w:t>ë</w:t>
      </w:r>
      <w:r w:rsidR="00023032" w:rsidRPr="004A32B9">
        <w:rPr>
          <w:rFonts w:cs="Times New Roman"/>
          <w:b/>
          <w:sz w:val="24"/>
          <w:szCs w:val="24"/>
        </w:rPr>
        <w:t>l</w:t>
      </w:r>
      <w:r w:rsidRPr="004A32B9">
        <w:rPr>
          <w:rFonts w:cs="Times New Roman"/>
          <w:b/>
          <w:sz w:val="24"/>
          <w:szCs w:val="24"/>
        </w:rPr>
        <w:t xml:space="preserve"> për secilin zë të rëndësishëm në </w:t>
      </w:r>
      <w:r w:rsidR="00023032" w:rsidRPr="004A32B9">
        <w:rPr>
          <w:rFonts w:cs="Times New Roman"/>
          <w:b/>
          <w:sz w:val="24"/>
          <w:szCs w:val="24"/>
        </w:rPr>
        <w:t>pasqyr</w:t>
      </w:r>
      <w:r w:rsidR="008B2F01" w:rsidRPr="004A32B9">
        <w:rPr>
          <w:rFonts w:cs="Times New Roman"/>
          <w:b/>
          <w:sz w:val="24"/>
          <w:szCs w:val="24"/>
        </w:rPr>
        <w:t>ë</w:t>
      </w:r>
      <w:r w:rsidR="00023032" w:rsidRPr="004A32B9">
        <w:rPr>
          <w:rFonts w:cs="Times New Roman"/>
          <w:b/>
          <w:sz w:val="24"/>
          <w:szCs w:val="24"/>
        </w:rPr>
        <w:t>n e pozicionit financiar</w:t>
      </w:r>
      <w:r w:rsidRPr="004A32B9">
        <w:rPr>
          <w:rFonts w:cs="Times New Roman"/>
          <w:b/>
          <w:sz w:val="24"/>
          <w:szCs w:val="24"/>
        </w:rPr>
        <w:t xml:space="preserve">, </w:t>
      </w:r>
      <w:r w:rsidR="00023032" w:rsidRPr="004A32B9">
        <w:rPr>
          <w:rFonts w:cs="Times New Roman"/>
          <w:b/>
          <w:sz w:val="24"/>
          <w:szCs w:val="24"/>
        </w:rPr>
        <w:t>n</w:t>
      </w:r>
      <w:r w:rsidR="008B2F01" w:rsidRPr="004A32B9">
        <w:rPr>
          <w:rFonts w:cs="Times New Roman"/>
          <w:b/>
          <w:sz w:val="24"/>
          <w:szCs w:val="24"/>
        </w:rPr>
        <w:t>ë</w:t>
      </w:r>
      <w:r w:rsidRPr="004A32B9">
        <w:rPr>
          <w:rFonts w:cs="Times New Roman"/>
          <w:b/>
          <w:sz w:val="24"/>
          <w:szCs w:val="24"/>
        </w:rPr>
        <w:t xml:space="preserve">fushat kritike të burimeve të të ardhurave </w:t>
      </w:r>
      <w:r w:rsidR="00023032" w:rsidRPr="004A32B9">
        <w:rPr>
          <w:rFonts w:cs="Times New Roman"/>
          <w:b/>
          <w:sz w:val="24"/>
          <w:szCs w:val="24"/>
        </w:rPr>
        <w:t>si e</w:t>
      </w:r>
      <w:r w:rsidRPr="004A32B9">
        <w:rPr>
          <w:rFonts w:cs="Times New Roman"/>
          <w:b/>
          <w:sz w:val="24"/>
          <w:szCs w:val="24"/>
        </w:rPr>
        <w:t xml:space="preserve">dhe </w:t>
      </w:r>
      <w:r w:rsidR="00023032" w:rsidRPr="004A32B9">
        <w:rPr>
          <w:rFonts w:cs="Times New Roman"/>
          <w:b/>
          <w:sz w:val="24"/>
          <w:szCs w:val="24"/>
        </w:rPr>
        <w:t>t</w:t>
      </w:r>
      <w:r w:rsidR="008B2F01" w:rsidRPr="004A32B9">
        <w:rPr>
          <w:rFonts w:cs="Times New Roman"/>
          <w:b/>
          <w:sz w:val="24"/>
          <w:szCs w:val="24"/>
        </w:rPr>
        <w:t>ë</w:t>
      </w:r>
      <w:r w:rsidRPr="004A32B9">
        <w:rPr>
          <w:rFonts w:cs="Times New Roman"/>
          <w:b/>
          <w:sz w:val="24"/>
          <w:szCs w:val="24"/>
        </w:rPr>
        <w:t>risqe</w:t>
      </w:r>
      <w:r w:rsidR="00023032" w:rsidRPr="004A32B9">
        <w:rPr>
          <w:rFonts w:cs="Times New Roman"/>
          <w:b/>
          <w:sz w:val="24"/>
          <w:szCs w:val="24"/>
        </w:rPr>
        <w:t>ve</w:t>
      </w:r>
      <w:r w:rsidRPr="004A32B9">
        <w:rPr>
          <w:rFonts w:cs="Times New Roman"/>
          <w:b/>
          <w:sz w:val="24"/>
          <w:szCs w:val="24"/>
        </w:rPr>
        <w:t xml:space="preserve"> kryesore.</w:t>
      </w:r>
      <w:r w:rsidRPr="004A32B9">
        <w:rPr>
          <w:rFonts w:cs="Times New Roman"/>
          <w:sz w:val="24"/>
          <w:szCs w:val="24"/>
        </w:rPr>
        <w:t xml:space="preserve"> Politikat kontab</w:t>
      </w:r>
      <w:r w:rsidR="008B2F01" w:rsidRPr="004A32B9">
        <w:rPr>
          <w:rFonts w:cs="Times New Roman"/>
          <w:sz w:val="24"/>
          <w:szCs w:val="24"/>
        </w:rPr>
        <w:t>ë</w:t>
      </w:r>
      <w:r w:rsidR="00023032" w:rsidRPr="004A32B9">
        <w:rPr>
          <w:rFonts w:cs="Times New Roman"/>
          <w:sz w:val="24"/>
          <w:szCs w:val="24"/>
        </w:rPr>
        <w:t xml:space="preserve">l </w:t>
      </w:r>
      <w:r w:rsidRPr="004A32B9">
        <w:rPr>
          <w:rFonts w:cs="Times New Roman"/>
          <w:sz w:val="24"/>
          <w:szCs w:val="24"/>
        </w:rPr>
        <w:lastRenderedPageBreak/>
        <w:t xml:space="preserve">duhet të jenë në përputhje me modelet e biznesit dhe profilin e riskut të njësisë së zgjedhur. Monitorimi i kryer nga KKK nuk është auditim dhe nuk duhet të </w:t>
      </w:r>
      <w:r w:rsidR="00023032" w:rsidRPr="004A32B9">
        <w:rPr>
          <w:rFonts w:cs="Times New Roman"/>
          <w:sz w:val="24"/>
          <w:szCs w:val="24"/>
        </w:rPr>
        <w:t>mbivendoset me</w:t>
      </w:r>
      <w:r w:rsidRPr="004A32B9">
        <w:rPr>
          <w:rFonts w:cs="Times New Roman"/>
          <w:sz w:val="24"/>
          <w:szCs w:val="24"/>
        </w:rPr>
        <w:t xml:space="preserve"> punën e audituesve në këto fusha. Përkundrazi, monitoruesit e KKK-së duhet të mbajnë qëndrim kritik ndaj vendimeve të marra nga </w:t>
      </w:r>
      <w:r w:rsidR="00023032" w:rsidRPr="004A32B9">
        <w:rPr>
          <w:rFonts w:cs="Times New Roman"/>
          <w:sz w:val="24"/>
          <w:szCs w:val="24"/>
        </w:rPr>
        <w:t xml:space="preserve">drejtimi </w:t>
      </w:r>
      <w:r w:rsidR="00871D30" w:rsidRPr="004A32B9">
        <w:rPr>
          <w:rFonts w:cs="Times New Roman"/>
          <w:sz w:val="24"/>
          <w:szCs w:val="24"/>
        </w:rPr>
        <w:t>i</w:t>
      </w:r>
      <w:r w:rsidR="00023032" w:rsidRPr="004A32B9">
        <w:rPr>
          <w:rFonts w:cs="Times New Roman"/>
          <w:sz w:val="24"/>
          <w:szCs w:val="24"/>
        </w:rPr>
        <w:t xml:space="preserve"> nj</w:t>
      </w:r>
      <w:r w:rsidR="008B2F01" w:rsidRPr="004A32B9">
        <w:rPr>
          <w:rFonts w:cs="Times New Roman"/>
          <w:sz w:val="24"/>
          <w:szCs w:val="24"/>
        </w:rPr>
        <w:t>ë</w:t>
      </w:r>
      <w:r w:rsidR="00023032" w:rsidRPr="004A32B9">
        <w:rPr>
          <w:rFonts w:cs="Times New Roman"/>
          <w:sz w:val="24"/>
          <w:szCs w:val="24"/>
        </w:rPr>
        <w:t>sis</w:t>
      </w:r>
      <w:r w:rsidR="008B2F01" w:rsidRPr="004A32B9">
        <w:rPr>
          <w:rFonts w:cs="Times New Roman"/>
          <w:sz w:val="24"/>
          <w:szCs w:val="24"/>
        </w:rPr>
        <w:t>ë</w:t>
      </w:r>
      <w:r w:rsidR="00023032" w:rsidRPr="004A32B9">
        <w:rPr>
          <w:rFonts w:cs="Times New Roman"/>
          <w:sz w:val="24"/>
          <w:szCs w:val="24"/>
        </w:rPr>
        <w:t xml:space="preserve"> ekonomike</w:t>
      </w:r>
      <w:r w:rsidR="00871D30" w:rsidRPr="004A32B9">
        <w:rPr>
          <w:rFonts w:cs="Times New Roman"/>
          <w:sz w:val="24"/>
          <w:szCs w:val="24"/>
        </w:rPr>
        <w:t xml:space="preserve">por gjithashtu </w:t>
      </w:r>
      <w:r w:rsidRPr="004A32B9">
        <w:rPr>
          <w:rFonts w:cs="Times New Roman"/>
          <w:sz w:val="24"/>
          <w:szCs w:val="24"/>
        </w:rPr>
        <w:t xml:space="preserve">dhe </w:t>
      </w:r>
      <w:r w:rsidR="00871D30" w:rsidRPr="004A32B9">
        <w:rPr>
          <w:rFonts w:cs="Times New Roman"/>
          <w:sz w:val="24"/>
          <w:szCs w:val="24"/>
        </w:rPr>
        <w:t xml:space="preserve">tek </w:t>
      </w:r>
      <w:r w:rsidRPr="004A32B9">
        <w:rPr>
          <w:rFonts w:cs="Times New Roman"/>
          <w:sz w:val="24"/>
          <w:szCs w:val="24"/>
        </w:rPr>
        <w:t xml:space="preserve">puna e kryer nga audituesit në auditimin e </w:t>
      </w:r>
      <w:r w:rsidR="003C3CCE" w:rsidRPr="004A32B9">
        <w:rPr>
          <w:rFonts w:cs="Times New Roman"/>
          <w:sz w:val="24"/>
          <w:szCs w:val="24"/>
        </w:rPr>
        <w:t>k</w:t>
      </w:r>
      <w:r w:rsidR="008B2F01" w:rsidRPr="004A32B9">
        <w:rPr>
          <w:rFonts w:cs="Times New Roman"/>
          <w:sz w:val="24"/>
          <w:szCs w:val="24"/>
        </w:rPr>
        <w:t>ë</w:t>
      </w:r>
      <w:r w:rsidR="003C3CCE" w:rsidRPr="004A32B9">
        <w:rPr>
          <w:rFonts w:cs="Times New Roman"/>
          <w:sz w:val="24"/>
          <w:szCs w:val="24"/>
        </w:rPr>
        <w:t>tyre fushave</w:t>
      </w:r>
      <w:r w:rsidRPr="004A32B9">
        <w:rPr>
          <w:rFonts w:cs="Times New Roman"/>
          <w:sz w:val="24"/>
          <w:szCs w:val="24"/>
        </w:rPr>
        <w:t>. Për shembull, politikat e rëndësishme kontab</w:t>
      </w:r>
      <w:r w:rsidR="008B2F01" w:rsidRPr="004A32B9">
        <w:rPr>
          <w:rFonts w:cs="Times New Roman"/>
          <w:sz w:val="24"/>
          <w:szCs w:val="24"/>
        </w:rPr>
        <w:t>ë</w:t>
      </w:r>
      <w:r w:rsidR="003C3CCE" w:rsidRPr="004A32B9">
        <w:rPr>
          <w:rFonts w:cs="Times New Roman"/>
          <w:sz w:val="24"/>
          <w:szCs w:val="24"/>
        </w:rPr>
        <w:t>l</w:t>
      </w:r>
      <w:r w:rsidRPr="004A32B9">
        <w:rPr>
          <w:rFonts w:cs="Times New Roman"/>
          <w:sz w:val="24"/>
          <w:szCs w:val="24"/>
        </w:rPr>
        <w:t xml:space="preserve"> në sektorin </w:t>
      </w:r>
      <w:r w:rsidR="00871D30" w:rsidRPr="004A32B9">
        <w:rPr>
          <w:rFonts w:cs="Times New Roman"/>
          <w:sz w:val="24"/>
          <w:szCs w:val="24"/>
        </w:rPr>
        <w:t>banker, që duhen vlerësuar nga rishikuesi I pasqyrave financiare,</w:t>
      </w:r>
      <w:r w:rsidRPr="004A32B9">
        <w:rPr>
          <w:rFonts w:cs="Times New Roman"/>
          <w:sz w:val="24"/>
          <w:szCs w:val="24"/>
        </w:rPr>
        <w:t xml:space="preserve"> mund të përfshijnë politikat e përdorura për: vlerësimin e provizionit të hua</w:t>
      </w:r>
      <w:r w:rsidR="003C3CCE" w:rsidRPr="004A32B9">
        <w:rPr>
          <w:rFonts w:cs="Times New Roman"/>
          <w:sz w:val="24"/>
          <w:szCs w:val="24"/>
        </w:rPr>
        <w:t>ve t</w:t>
      </w:r>
      <w:r w:rsidR="008B2F01" w:rsidRPr="004A32B9">
        <w:rPr>
          <w:rFonts w:cs="Times New Roman"/>
          <w:sz w:val="24"/>
          <w:szCs w:val="24"/>
        </w:rPr>
        <w:t>ë</w:t>
      </w:r>
      <w:r w:rsidR="003C3CCE" w:rsidRPr="004A32B9">
        <w:rPr>
          <w:rFonts w:cs="Times New Roman"/>
          <w:sz w:val="24"/>
          <w:szCs w:val="24"/>
        </w:rPr>
        <w:t xml:space="preserve"> k</w:t>
      </w:r>
      <w:r w:rsidR="008B2F01" w:rsidRPr="004A32B9">
        <w:rPr>
          <w:rFonts w:cs="Times New Roman"/>
          <w:sz w:val="24"/>
          <w:szCs w:val="24"/>
        </w:rPr>
        <w:t>ë</w:t>
      </w:r>
      <w:r w:rsidR="003C3CCE" w:rsidRPr="004A32B9">
        <w:rPr>
          <w:rFonts w:cs="Times New Roman"/>
          <w:sz w:val="24"/>
          <w:szCs w:val="24"/>
        </w:rPr>
        <w:t>qija</w:t>
      </w:r>
      <w:r w:rsidRPr="004A32B9">
        <w:rPr>
          <w:rFonts w:cs="Times New Roman"/>
          <w:sz w:val="24"/>
          <w:szCs w:val="24"/>
        </w:rPr>
        <w:t xml:space="preserve">, klasifikimin e aktiveve dhe detyrimeve, klasifikimin e instrumenteve financiare, vlerësimin e instrumenteve financiare komplekse, njohjen e të ardhurave dhe shpenzimeve përfshirë llogaritjet e </w:t>
      </w:r>
      <w:r w:rsidR="00460BCE" w:rsidRPr="004A32B9">
        <w:rPr>
          <w:rFonts w:cs="Times New Roman"/>
          <w:sz w:val="24"/>
          <w:szCs w:val="24"/>
        </w:rPr>
        <w:t xml:space="preserve">normave </w:t>
      </w:r>
      <w:r w:rsidR="00871D30" w:rsidRPr="004A32B9">
        <w:rPr>
          <w:rFonts w:cs="Times New Roman"/>
          <w:sz w:val="24"/>
          <w:szCs w:val="24"/>
        </w:rPr>
        <w:t xml:space="preserve">të interesit </w:t>
      </w:r>
      <w:r w:rsidRPr="004A32B9">
        <w:rPr>
          <w:rFonts w:cs="Times New Roman"/>
          <w:sz w:val="24"/>
          <w:szCs w:val="24"/>
        </w:rPr>
        <w:t xml:space="preserve">efektiv, konsolidimin </w:t>
      </w:r>
      <w:r w:rsidR="00871D30" w:rsidRPr="004A32B9">
        <w:rPr>
          <w:rFonts w:cs="Times New Roman"/>
          <w:sz w:val="24"/>
          <w:szCs w:val="24"/>
        </w:rPr>
        <w:t>e</w:t>
      </w:r>
      <w:r w:rsidR="00460BCE" w:rsidRPr="004A32B9">
        <w:rPr>
          <w:rFonts w:cs="Times New Roman"/>
          <w:sz w:val="24"/>
          <w:szCs w:val="24"/>
        </w:rPr>
        <w:t>nj</w:t>
      </w:r>
      <w:r w:rsidR="008B2F01" w:rsidRPr="004A32B9">
        <w:rPr>
          <w:rFonts w:cs="Times New Roman"/>
          <w:sz w:val="24"/>
          <w:szCs w:val="24"/>
        </w:rPr>
        <w:t>ë</w:t>
      </w:r>
      <w:r w:rsidR="00460BCE" w:rsidRPr="004A32B9">
        <w:rPr>
          <w:rFonts w:cs="Times New Roman"/>
          <w:sz w:val="24"/>
          <w:szCs w:val="24"/>
        </w:rPr>
        <w:t>sive ekonomike</w:t>
      </w:r>
      <w:r w:rsidRPr="004A32B9">
        <w:rPr>
          <w:rFonts w:cs="Times New Roman"/>
          <w:sz w:val="24"/>
          <w:szCs w:val="24"/>
        </w:rPr>
        <w:t xml:space="preserve"> me qëllim të veçantë dhe risqet lidhur me to.</w:t>
      </w:r>
    </w:p>
    <w:p w:rsidR="007F0DCF" w:rsidRPr="004A32B9" w:rsidRDefault="007F0DCF" w:rsidP="00E6002C">
      <w:pPr>
        <w:spacing w:after="0" w:line="240" w:lineRule="auto"/>
        <w:jc w:val="both"/>
        <w:rPr>
          <w:rFonts w:cs="Times New Roman"/>
          <w:b/>
          <w:sz w:val="24"/>
          <w:szCs w:val="24"/>
          <w:lang w:val="sq-AL"/>
        </w:rPr>
      </w:pPr>
      <w:r w:rsidRPr="004A32B9">
        <w:rPr>
          <w:sz w:val="24"/>
          <w:szCs w:val="24"/>
        </w:rPr>
        <w:br/>
      </w:r>
      <w:r w:rsidR="00460BCE" w:rsidRPr="004A32B9">
        <w:rPr>
          <w:rFonts w:cs="Times New Roman"/>
          <w:b/>
          <w:sz w:val="24"/>
          <w:szCs w:val="24"/>
        </w:rPr>
        <w:t>Analiza e sh</w:t>
      </w:r>
      <w:r w:rsidR="008B2F01" w:rsidRPr="004A32B9">
        <w:rPr>
          <w:rFonts w:cs="Times New Roman"/>
          <w:b/>
          <w:sz w:val="24"/>
          <w:szCs w:val="24"/>
        </w:rPr>
        <w:t>ë</w:t>
      </w:r>
      <w:r w:rsidR="00460BCE" w:rsidRPr="004A32B9">
        <w:rPr>
          <w:rFonts w:cs="Times New Roman"/>
          <w:b/>
          <w:sz w:val="24"/>
          <w:szCs w:val="24"/>
        </w:rPr>
        <w:t>nimeve shpjeguese sipas nj</w:t>
      </w:r>
      <w:r w:rsidR="008B2F01" w:rsidRPr="004A32B9">
        <w:rPr>
          <w:rFonts w:cs="Times New Roman"/>
          <w:b/>
          <w:sz w:val="24"/>
          <w:szCs w:val="24"/>
        </w:rPr>
        <w:t>ë</w:t>
      </w:r>
      <w:r w:rsidR="00460BCE" w:rsidRPr="004A32B9">
        <w:rPr>
          <w:rFonts w:cs="Times New Roman"/>
          <w:b/>
          <w:sz w:val="24"/>
          <w:szCs w:val="24"/>
        </w:rPr>
        <w:t xml:space="preserve"> liste kontrolli</w:t>
      </w:r>
      <w:r w:rsidR="00871D30" w:rsidRPr="004A32B9">
        <w:rPr>
          <w:rFonts w:cs="Times New Roman"/>
          <w:b/>
          <w:sz w:val="24"/>
          <w:szCs w:val="24"/>
        </w:rPr>
        <w:t xml:space="preserve"> (checklist)</w:t>
      </w:r>
      <w:r w:rsidR="00460BCE" w:rsidRPr="004A32B9">
        <w:rPr>
          <w:rFonts w:cs="Times New Roman"/>
          <w:b/>
          <w:sz w:val="24"/>
          <w:szCs w:val="24"/>
        </w:rPr>
        <w:t xml:space="preserve">. </w:t>
      </w:r>
      <w:r w:rsidRPr="004A32B9">
        <w:rPr>
          <w:rFonts w:cs="Times New Roman"/>
          <w:sz w:val="24"/>
          <w:szCs w:val="24"/>
        </w:rPr>
        <w:t xml:space="preserve">Metodologjia </w:t>
      </w:r>
      <w:r w:rsidR="00460BCE" w:rsidRPr="004A32B9">
        <w:rPr>
          <w:rFonts w:cs="Times New Roman"/>
          <w:sz w:val="24"/>
          <w:szCs w:val="24"/>
        </w:rPr>
        <w:t xml:space="preserve">e monitorimit </w:t>
      </w:r>
      <w:r w:rsidRPr="004A32B9">
        <w:rPr>
          <w:rFonts w:cs="Times New Roman"/>
          <w:sz w:val="24"/>
          <w:szCs w:val="24"/>
        </w:rPr>
        <w:t xml:space="preserve">plotësohet </w:t>
      </w:r>
      <w:r w:rsidR="00460BCE" w:rsidRPr="004A32B9">
        <w:rPr>
          <w:rFonts w:cs="Times New Roman"/>
          <w:sz w:val="24"/>
          <w:szCs w:val="24"/>
        </w:rPr>
        <w:t xml:space="preserve">melista kontrolli </w:t>
      </w:r>
      <w:r w:rsidRPr="004A32B9">
        <w:rPr>
          <w:rFonts w:cs="Times New Roman"/>
          <w:sz w:val="24"/>
          <w:szCs w:val="24"/>
        </w:rPr>
        <w:t>të detajuara</w:t>
      </w:r>
      <w:r w:rsidR="00460BCE" w:rsidRPr="004A32B9">
        <w:rPr>
          <w:rFonts w:cs="Times New Roman"/>
          <w:sz w:val="24"/>
          <w:szCs w:val="24"/>
        </w:rPr>
        <w:t>,</w:t>
      </w:r>
      <w:r w:rsidRPr="004A32B9">
        <w:rPr>
          <w:rFonts w:cs="Times New Roman"/>
          <w:sz w:val="24"/>
          <w:szCs w:val="24"/>
        </w:rPr>
        <w:t xml:space="preserve"> të zhvilluara në </w:t>
      </w:r>
      <w:r w:rsidR="00460BCE" w:rsidRPr="004A32B9">
        <w:rPr>
          <w:rFonts w:cs="Times New Roman"/>
          <w:sz w:val="24"/>
          <w:szCs w:val="24"/>
        </w:rPr>
        <w:t>p</w:t>
      </w:r>
      <w:r w:rsidR="008B2F01" w:rsidRPr="004A32B9">
        <w:rPr>
          <w:rFonts w:cs="Times New Roman"/>
          <w:sz w:val="24"/>
          <w:szCs w:val="24"/>
        </w:rPr>
        <w:t>ë</w:t>
      </w:r>
      <w:r w:rsidR="00460BCE" w:rsidRPr="004A32B9">
        <w:rPr>
          <w:rFonts w:cs="Times New Roman"/>
          <w:sz w:val="24"/>
          <w:szCs w:val="24"/>
        </w:rPr>
        <w:t>rputhje</w:t>
      </w:r>
      <w:r w:rsidRPr="004A32B9">
        <w:rPr>
          <w:rFonts w:cs="Times New Roman"/>
          <w:sz w:val="24"/>
          <w:szCs w:val="24"/>
        </w:rPr>
        <w:t xml:space="preserve"> me standardet e zbatueshme të kontabilitetit p.sh. SNRF</w:t>
      </w:r>
      <w:r w:rsidR="00460BCE" w:rsidRPr="004A32B9">
        <w:rPr>
          <w:rFonts w:cs="Times New Roman"/>
          <w:sz w:val="24"/>
          <w:szCs w:val="24"/>
        </w:rPr>
        <w:t>-t</w:t>
      </w:r>
      <w:r w:rsidR="008B2F01" w:rsidRPr="004A32B9">
        <w:rPr>
          <w:rFonts w:cs="Times New Roman"/>
          <w:sz w:val="24"/>
          <w:szCs w:val="24"/>
        </w:rPr>
        <w:t>ë</w:t>
      </w:r>
      <w:r w:rsidRPr="004A32B9">
        <w:rPr>
          <w:rFonts w:cs="Times New Roman"/>
          <w:sz w:val="24"/>
          <w:szCs w:val="24"/>
        </w:rPr>
        <w:t xml:space="preserve"> dhe SKK</w:t>
      </w:r>
      <w:r w:rsidR="00460BCE" w:rsidRPr="004A32B9">
        <w:rPr>
          <w:rFonts w:cs="Times New Roman"/>
          <w:sz w:val="24"/>
          <w:szCs w:val="24"/>
        </w:rPr>
        <w:t>-t</w:t>
      </w:r>
      <w:r w:rsidR="008B2F01" w:rsidRPr="004A32B9">
        <w:rPr>
          <w:rFonts w:cs="Times New Roman"/>
          <w:sz w:val="24"/>
          <w:szCs w:val="24"/>
        </w:rPr>
        <w:t>ë</w:t>
      </w:r>
      <w:r w:rsidR="00871D30" w:rsidRPr="004A32B9">
        <w:rPr>
          <w:rFonts w:cs="Times New Roman"/>
          <w:sz w:val="24"/>
          <w:szCs w:val="24"/>
        </w:rPr>
        <w:t xml:space="preserve">si </w:t>
      </w:r>
      <w:r w:rsidRPr="004A32B9">
        <w:rPr>
          <w:rFonts w:cs="Times New Roman"/>
          <w:sz w:val="24"/>
          <w:szCs w:val="24"/>
        </w:rPr>
        <w:t xml:space="preserve">dhe kërkesat e tjera ligjore që lidhen me </w:t>
      </w:r>
      <w:r w:rsidR="00460BCE" w:rsidRPr="004A32B9">
        <w:rPr>
          <w:rFonts w:cs="Times New Roman"/>
          <w:sz w:val="24"/>
          <w:szCs w:val="24"/>
        </w:rPr>
        <w:t>sh</w:t>
      </w:r>
      <w:r w:rsidR="008B2F01" w:rsidRPr="004A32B9">
        <w:rPr>
          <w:rFonts w:cs="Times New Roman"/>
          <w:sz w:val="24"/>
          <w:szCs w:val="24"/>
        </w:rPr>
        <w:t>ë</w:t>
      </w:r>
      <w:r w:rsidR="00460BCE" w:rsidRPr="004A32B9">
        <w:rPr>
          <w:rFonts w:cs="Times New Roman"/>
          <w:sz w:val="24"/>
          <w:szCs w:val="24"/>
        </w:rPr>
        <w:t>nimet shpjegueset</w:t>
      </w:r>
      <w:r w:rsidR="008B2F01" w:rsidRPr="004A32B9">
        <w:rPr>
          <w:rFonts w:cs="Times New Roman"/>
          <w:sz w:val="24"/>
          <w:szCs w:val="24"/>
        </w:rPr>
        <w:t>ë</w:t>
      </w:r>
      <w:r w:rsidRPr="004A32B9">
        <w:rPr>
          <w:rFonts w:cs="Times New Roman"/>
          <w:sz w:val="24"/>
          <w:szCs w:val="24"/>
        </w:rPr>
        <w:t xml:space="preserve"> pasqyrave financiare.</w:t>
      </w:r>
    </w:p>
    <w:p w:rsidR="007F0DCF" w:rsidRPr="004A32B9" w:rsidRDefault="007F0DCF" w:rsidP="00E6002C">
      <w:pPr>
        <w:spacing w:after="0" w:line="240" w:lineRule="auto"/>
        <w:jc w:val="both"/>
        <w:rPr>
          <w:rStyle w:val="Heading3Char"/>
          <w:rFonts w:asciiTheme="minorHAnsi" w:hAnsiTheme="minorHAnsi" w:cs="Times New Roman"/>
          <w:b/>
        </w:rPr>
      </w:pPr>
    </w:p>
    <w:p w:rsidR="00791F9E" w:rsidRPr="004A32B9" w:rsidRDefault="00791F9E" w:rsidP="00E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i/>
          <w:sz w:val="24"/>
          <w:szCs w:val="24"/>
        </w:rPr>
      </w:pPr>
    </w:p>
    <w:p w:rsidR="00460BCE" w:rsidRPr="004A32B9" w:rsidRDefault="00460BCE" w:rsidP="00E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b/>
          <w:i/>
          <w:sz w:val="24"/>
          <w:szCs w:val="24"/>
        </w:rPr>
      </w:pPr>
      <w:r w:rsidRPr="004A32B9">
        <w:rPr>
          <w:rFonts w:cs="Times New Roman"/>
          <w:b/>
          <w:i/>
          <w:sz w:val="24"/>
          <w:szCs w:val="24"/>
        </w:rPr>
        <w:t>Vler</w:t>
      </w:r>
      <w:r w:rsidR="008B2F01" w:rsidRPr="004A32B9">
        <w:rPr>
          <w:rFonts w:cs="Times New Roman"/>
          <w:b/>
          <w:i/>
          <w:sz w:val="24"/>
          <w:szCs w:val="24"/>
        </w:rPr>
        <w:t>ë</w:t>
      </w:r>
      <w:r w:rsidRPr="004A32B9">
        <w:rPr>
          <w:rFonts w:cs="Times New Roman"/>
          <w:b/>
          <w:i/>
          <w:sz w:val="24"/>
          <w:szCs w:val="24"/>
        </w:rPr>
        <w:t>sime dhe p</w:t>
      </w:r>
      <w:r w:rsidR="008B2F01" w:rsidRPr="004A32B9">
        <w:rPr>
          <w:rFonts w:cs="Times New Roman"/>
          <w:b/>
          <w:i/>
          <w:sz w:val="24"/>
          <w:szCs w:val="24"/>
        </w:rPr>
        <w:t>ë</w:t>
      </w:r>
      <w:r w:rsidRPr="004A32B9">
        <w:rPr>
          <w:rFonts w:cs="Times New Roman"/>
          <w:b/>
          <w:i/>
          <w:sz w:val="24"/>
          <w:szCs w:val="24"/>
        </w:rPr>
        <w:t>rfundime</w:t>
      </w:r>
    </w:p>
    <w:p w:rsidR="00791F9E" w:rsidRPr="004A32B9" w:rsidRDefault="00791F9E" w:rsidP="00E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4"/>
          <w:szCs w:val="24"/>
        </w:rPr>
      </w:pPr>
    </w:p>
    <w:p w:rsidR="00AF7FC1" w:rsidRPr="004A32B9" w:rsidRDefault="00460BCE" w:rsidP="00791F9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4"/>
          <w:szCs w:val="24"/>
        </w:rPr>
      </w:pPr>
      <w:r w:rsidRPr="004A32B9">
        <w:rPr>
          <w:rFonts w:cs="Times New Roman"/>
          <w:sz w:val="24"/>
          <w:szCs w:val="24"/>
        </w:rPr>
        <w:tab/>
      </w:r>
      <w:r w:rsidR="007F0DCF" w:rsidRPr="004A32B9">
        <w:rPr>
          <w:rFonts w:cs="Times New Roman"/>
          <w:sz w:val="24"/>
          <w:szCs w:val="24"/>
        </w:rPr>
        <w:t>Monitor</w:t>
      </w:r>
      <w:r w:rsidR="00791F9E" w:rsidRPr="004A32B9">
        <w:rPr>
          <w:rFonts w:cs="Times New Roman"/>
          <w:sz w:val="24"/>
          <w:szCs w:val="24"/>
        </w:rPr>
        <w:t>u</w:t>
      </w:r>
      <w:r w:rsidR="007F0DCF" w:rsidRPr="004A32B9">
        <w:rPr>
          <w:rFonts w:cs="Times New Roman"/>
          <w:sz w:val="24"/>
          <w:szCs w:val="24"/>
        </w:rPr>
        <w:t>esit</w:t>
      </w:r>
      <w:r w:rsidRPr="004A32B9">
        <w:rPr>
          <w:rFonts w:cs="Times New Roman"/>
          <w:sz w:val="24"/>
          <w:szCs w:val="24"/>
        </w:rPr>
        <w:t xml:space="preserve">/rishikuesit </w:t>
      </w:r>
      <w:r w:rsidR="00871D30" w:rsidRPr="004A32B9">
        <w:rPr>
          <w:rFonts w:cs="Times New Roman"/>
          <w:sz w:val="24"/>
          <w:szCs w:val="24"/>
        </w:rPr>
        <w:t xml:space="preserve">e </w:t>
      </w:r>
      <w:r w:rsidRPr="004A32B9">
        <w:rPr>
          <w:rFonts w:cs="Times New Roman"/>
          <w:sz w:val="24"/>
          <w:szCs w:val="24"/>
        </w:rPr>
        <w:t xml:space="preserve">pasqyrave financiare </w:t>
      </w:r>
      <w:r w:rsidR="007F0DCF" w:rsidRPr="004A32B9">
        <w:rPr>
          <w:rFonts w:cs="Times New Roman"/>
          <w:sz w:val="24"/>
          <w:szCs w:val="24"/>
        </w:rPr>
        <w:t xml:space="preserve">duhet, </w:t>
      </w:r>
      <w:r w:rsidR="00871D30" w:rsidRPr="004A32B9">
        <w:rPr>
          <w:rFonts w:cs="Times New Roman"/>
          <w:sz w:val="24"/>
          <w:szCs w:val="24"/>
        </w:rPr>
        <w:t>në një masë të arsyeshme</w:t>
      </w:r>
      <w:r w:rsidR="007F0DCF" w:rsidRPr="004A32B9">
        <w:rPr>
          <w:rFonts w:cs="Times New Roman"/>
          <w:sz w:val="24"/>
          <w:szCs w:val="24"/>
        </w:rPr>
        <w:t xml:space="preserve">, të analizojnë gjykimet e rëndësishme të identifikuara </w:t>
      </w:r>
      <w:r w:rsidRPr="004A32B9">
        <w:rPr>
          <w:rFonts w:cs="Times New Roman"/>
          <w:sz w:val="24"/>
          <w:szCs w:val="24"/>
        </w:rPr>
        <w:t xml:space="preserve">si </w:t>
      </w:r>
      <w:r w:rsidR="007F0DCF" w:rsidRPr="004A32B9">
        <w:rPr>
          <w:rFonts w:cs="Times New Roman"/>
          <w:sz w:val="24"/>
          <w:szCs w:val="24"/>
        </w:rPr>
        <w:t xml:space="preserve">dhe shpjegimet e njësisë ekonomike në lidhje me </w:t>
      </w:r>
      <w:r w:rsidRPr="004A32B9">
        <w:rPr>
          <w:rFonts w:cs="Times New Roman"/>
          <w:sz w:val="24"/>
          <w:szCs w:val="24"/>
        </w:rPr>
        <w:t>k</w:t>
      </w:r>
      <w:r w:rsidR="008B2F01" w:rsidRPr="004A32B9">
        <w:rPr>
          <w:rFonts w:cs="Times New Roman"/>
          <w:sz w:val="24"/>
          <w:szCs w:val="24"/>
        </w:rPr>
        <w:t>ë</w:t>
      </w:r>
      <w:r w:rsidRPr="004A32B9">
        <w:rPr>
          <w:rFonts w:cs="Times New Roman"/>
          <w:sz w:val="24"/>
          <w:szCs w:val="24"/>
        </w:rPr>
        <w:t>to</w:t>
      </w:r>
      <w:r w:rsidR="007F0DCF" w:rsidRPr="004A32B9">
        <w:rPr>
          <w:rFonts w:cs="Times New Roman"/>
          <w:sz w:val="24"/>
          <w:szCs w:val="24"/>
        </w:rPr>
        <w:t xml:space="preserve"> gjykime (shiko shembullin 3 më poshtë), duke marrë parasysh si qasjen e bazuar </w:t>
      </w:r>
      <w:r w:rsidR="00871D30" w:rsidRPr="004A32B9">
        <w:rPr>
          <w:rFonts w:cs="Times New Roman"/>
          <w:sz w:val="24"/>
          <w:szCs w:val="24"/>
        </w:rPr>
        <w:t xml:space="preserve">në </w:t>
      </w:r>
      <w:r w:rsidR="007F0DCF" w:rsidRPr="004A32B9">
        <w:rPr>
          <w:rFonts w:cs="Times New Roman"/>
          <w:sz w:val="24"/>
          <w:szCs w:val="24"/>
        </w:rPr>
        <w:t>ris</w:t>
      </w:r>
      <w:r w:rsidR="00871D30" w:rsidRPr="004A32B9">
        <w:rPr>
          <w:rFonts w:cs="Times New Roman"/>
          <w:sz w:val="24"/>
          <w:szCs w:val="24"/>
        </w:rPr>
        <w:t>kpor e</w:t>
      </w:r>
      <w:r w:rsidR="007F0DCF" w:rsidRPr="004A32B9">
        <w:rPr>
          <w:rFonts w:cs="Times New Roman"/>
          <w:sz w:val="24"/>
          <w:szCs w:val="24"/>
        </w:rPr>
        <w:t xml:space="preserve">dhe analizën e bazuar mbi </w:t>
      </w:r>
      <w:r w:rsidRPr="004A32B9">
        <w:rPr>
          <w:rFonts w:cs="Times New Roman"/>
          <w:sz w:val="24"/>
          <w:szCs w:val="24"/>
        </w:rPr>
        <w:t>listat e kontrollit t</w:t>
      </w:r>
      <w:r w:rsidR="008B2F01" w:rsidRPr="004A32B9">
        <w:rPr>
          <w:rFonts w:cs="Times New Roman"/>
          <w:sz w:val="24"/>
          <w:szCs w:val="24"/>
        </w:rPr>
        <w:t>ë</w:t>
      </w:r>
      <w:r w:rsidRPr="004A32B9">
        <w:rPr>
          <w:rFonts w:cs="Times New Roman"/>
          <w:sz w:val="24"/>
          <w:szCs w:val="24"/>
        </w:rPr>
        <w:t xml:space="preserve"> sh</w:t>
      </w:r>
      <w:r w:rsidR="008B2F01" w:rsidRPr="004A32B9">
        <w:rPr>
          <w:rFonts w:cs="Times New Roman"/>
          <w:sz w:val="24"/>
          <w:szCs w:val="24"/>
        </w:rPr>
        <w:t>ë</w:t>
      </w:r>
      <w:r w:rsidRPr="004A32B9">
        <w:rPr>
          <w:rFonts w:cs="Times New Roman"/>
          <w:sz w:val="24"/>
          <w:szCs w:val="24"/>
        </w:rPr>
        <w:t>nimeve shpjeguese (</w:t>
      </w:r>
      <w:r w:rsidR="007F0DCF" w:rsidRPr="004A32B9">
        <w:rPr>
          <w:rFonts w:cs="Times New Roman"/>
          <w:sz w:val="24"/>
          <w:szCs w:val="24"/>
        </w:rPr>
        <w:t>check-list</w:t>
      </w:r>
      <w:r w:rsidRPr="004A32B9">
        <w:rPr>
          <w:rFonts w:cs="Times New Roman"/>
          <w:sz w:val="24"/>
          <w:szCs w:val="24"/>
        </w:rPr>
        <w:t>s)</w:t>
      </w:r>
      <w:r w:rsidR="007F0DCF" w:rsidRPr="004A32B9">
        <w:rPr>
          <w:rFonts w:cs="Times New Roman"/>
          <w:sz w:val="24"/>
          <w:szCs w:val="24"/>
        </w:rPr>
        <w:t>. Përfundimet duhet të formulohen mb</w:t>
      </w:r>
      <w:r w:rsidR="00AF7FC1" w:rsidRPr="004A32B9">
        <w:rPr>
          <w:rFonts w:cs="Times New Roman"/>
          <w:sz w:val="24"/>
          <w:szCs w:val="24"/>
        </w:rPr>
        <w:t>i bazën e gjetjeve nga vlerësimet e b</w:t>
      </w:r>
      <w:r w:rsidR="008B2F01" w:rsidRPr="004A32B9">
        <w:rPr>
          <w:rFonts w:cs="Times New Roman"/>
          <w:sz w:val="24"/>
          <w:szCs w:val="24"/>
        </w:rPr>
        <w:t>ë</w:t>
      </w:r>
      <w:r w:rsidR="00AF7FC1" w:rsidRPr="004A32B9">
        <w:rPr>
          <w:rFonts w:cs="Times New Roman"/>
          <w:sz w:val="24"/>
          <w:szCs w:val="24"/>
        </w:rPr>
        <w:t>ra</w:t>
      </w:r>
      <w:r w:rsidR="00A73DB9" w:rsidRPr="004A32B9">
        <w:rPr>
          <w:rFonts w:cs="Times New Roman"/>
          <w:sz w:val="24"/>
          <w:szCs w:val="24"/>
        </w:rPr>
        <w:t>por</w:t>
      </w:r>
      <w:r w:rsidR="007F0DCF" w:rsidRPr="004A32B9">
        <w:rPr>
          <w:rFonts w:cs="Times New Roman"/>
          <w:sz w:val="24"/>
          <w:szCs w:val="24"/>
        </w:rPr>
        <w:t xml:space="preserve"> duke marrë parasysh kufizimet</w:t>
      </w:r>
      <w:r w:rsidR="00A73DB9" w:rsidRPr="004A32B9">
        <w:rPr>
          <w:rFonts w:cs="Times New Roman"/>
          <w:sz w:val="24"/>
          <w:szCs w:val="24"/>
        </w:rPr>
        <w:t>ë tilla</w:t>
      </w:r>
      <w:r w:rsidR="007F0DCF" w:rsidRPr="004A32B9">
        <w:rPr>
          <w:rFonts w:cs="Times New Roman"/>
          <w:sz w:val="24"/>
          <w:szCs w:val="24"/>
        </w:rPr>
        <w:t xml:space="preserve"> si (koh</w:t>
      </w:r>
      <w:r w:rsidR="00A73DB9" w:rsidRPr="004A32B9">
        <w:rPr>
          <w:rFonts w:cs="Times New Roman"/>
          <w:sz w:val="24"/>
          <w:szCs w:val="24"/>
        </w:rPr>
        <w:t>a në dispozicion</w:t>
      </w:r>
      <w:r w:rsidR="007F0DCF" w:rsidRPr="004A32B9">
        <w:rPr>
          <w:rFonts w:cs="Times New Roman"/>
          <w:sz w:val="24"/>
          <w:szCs w:val="24"/>
        </w:rPr>
        <w:t xml:space="preserve">, mungesa e kontaktit me </w:t>
      </w:r>
      <w:r w:rsidR="00AF7FC1" w:rsidRPr="004A32B9">
        <w:rPr>
          <w:rFonts w:cs="Times New Roman"/>
          <w:sz w:val="24"/>
          <w:szCs w:val="24"/>
        </w:rPr>
        <w:t>drejtimin</w:t>
      </w:r>
      <w:r w:rsidR="007F0DCF" w:rsidRPr="004A32B9">
        <w:rPr>
          <w:rFonts w:cs="Times New Roman"/>
          <w:sz w:val="24"/>
          <w:szCs w:val="24"/>
        </w:rPr>
        <w:t xml:space="preserve"> e njësisë së </w:t>
      </w:r>
      <w:r w:rsidR="00AF7FC1" w:rsidRPr="004A32B9">
        <w:rPr>
          <w:rFonts w:cs="Times New Roman"/>
          <w:sz w:val="24"/>
          <w:szCs w:val="24"/>
        </w:rPr>
        <w:t>monitoruar</w:t>
      </w:r>
      <w:r w:rsidR="00A73DB9" w:rsidRPr="004A32B9">
        <w:rPr>
          <w:rFonts w:cs="Times New Roman"/>
          <w:sz w:val="24"/>
          <w:szCs w:val="24"/>
        </w:rPr>
        <w:t>, etj</w:t>
      </w:r>
      <w:r w:rsidR="007F0DCF" w:rsidRPr="004A32B9">
        <w:rPr>
          <w:rFonts w:cs="Times New Roman"/>
          <w:sz w:val="24"/>
          <w:szCs w:val="24"/>
        </w:rPr>
        <w:t xml:space="preserve">). </w:t>
      </w:r>
      <w:r w:rsidR="00A73DB9" w:rsidRPr="004A32B9">
        <w:rPr>
          <w:rFonts w:cs="Times New Roman"/>
          <w:sz w:val="24"/>
          <w:szCs w:val="24"/>
        </w:rPr>
        <w:t>Gjetjet</w:t>
      </w:r>
      <w:r w:rsidR="007F0DCF" w:rsidRPr="004A32B9">
        <w:rPr>
          <w:rFonts w:cs="Times New Roman"/>
          <w:sz w:val="24"/>
          <w:szCs w:val="24"/>
        </w:rPr>
        <w:t xml:space="preserve"> do të ndihmojnë KKK-në të përcaktojë hapat që duhen ndërmarrë, nëse </w:t>
      </w:r>
      <w:r w:rsidR="00A73DB9" w:rsidRPr="004A32B9">
        <w:rPr>
          <w:rFonts w:cs="Times New Roman"/>
          <w:sz w:val="24"/>
          <w:szCs w:val="24"/>
        </w:rPr>
        <w:t>e gjykon të nevojshme</w:t>
      </w:r>
      <w:r w:rsidR="007F0DCF" w:rsidRPr="004A32B9">
        <w:rPr>
          <w:rFonts w:cs="Times New Roman"/>
          <w:sz w:val="24"/>
          <w:szCs w:val="24"/>
        </w:rPr>
        <w:t xml:space="preserve">, për shembull të vendosë nëse duhet të lëshojë interpretim mbi një udhëzim </w:t>
      </w:r>
      <w:r w:rsidR="00A73DB9" w:rsidRPr="004A32B9">
        <w:rPr>
          <w:rFonts w:cs="Times New Roman"/>
          <w:sz w:val="24"/>
          <w:szCs w:val="24"/>
        </w:rPr>
        <w:t xml:space="preserve">actual </w:t>
      </w:r>
      <w:r w:rsidR="00AF7FC1" w:rsidRPr="004A32B9">
        <w:rPr>
          <w:rFonts w:cs="Times New Roman"/>
          <w:sz w:val="24"/>
          <w:szCs w:val="24"/>
        </w:rPr>
        <w:t>p</w:t>
      </w:r>
      <w:r w:rsidR="008B2F01" w:rsidRPr="004A32B9">
        <w:rPr>
          <w:rFonts w:cs="Times New Roman"/>
          <w:sz w:val="24"/>
          <w:szCs w:val="24"/>
        </w:rPr>
        <w:t>ë</w:t>
      </w:r>
      <w:r w:rsidR="00AF7FC1" w:rsidRPr="004A32B9">
        <w:rPr>
          <w:rFonts w:cs="Times New Roman"/>
          <w:sz w:val="24"/>
          <w:szCs w:val="24"/>
        </w:rPr>
        <w:t xml:space="preserve">r </w:t>
      </w:r>
      <w:r w:rsidR="007F0DCF" w:rsidRPr="004A32B9">
        <w:rPr>
          <w:rFonts w:cs="Times New Roman"/>
          <w:sz w:val="24"/>
          <w:szCs w:val="24"/>
        </w:rPr>
        <w:t>zbatimi</w:t>
      </w:r>
      <w:r w:rsidR="00AF7FC1" w:rsidRPr="004A32B9">
        <w:rPr>
          <w:rFonts w:cs="Times New Roman"/>
          <w:sz w:val="24"/>
          <w:szCs w:val="24"/>
        </w:rPr>
        <w:t>n enj</w:t>
      </w:r>
      <w:r w:rsidR="007F0DCF" w:rsidRPr="004A32B9">
        <w:rPr>
          <w:rFonts w:cs="Times New Roman"/>
          <w:sz w:val="24"/>
          <w:szCs w:val="24"/>
        </w:rPr>
        <w:t xml:space="preserve">ë SKK-je të caktuar, apo të </w:t>
      </w:r>
      <w:r w:rsidR="00AF7FC1" w:rsidRPr="004A32B9">
        <w:rPr>
          <w:rFonts w:cs="Times New Roman"/>
          <w:sz w:val="24"/>
          <w:szCs w:val="24"/>
        </w:rPr>
        <w:t>hartoj</w:t>
      </w:r>
      <w:r w:rsidR="008B2F01" w:rsidRPr="004A32B9">
        <w:rPr>
          <w:rFonts w:cs="Times New Roman"/>
          <w:sz w:val="24"/>
          <w:szCs w:val="24"/>
        </w:rPr>
        <w:t>ë</w:t>
      </w:r>
      <w:r w:rsidR="00AF7FC1" w:rsidRPr="004A32B9">
        <w:rPr>
          <w:rFonts w:cs="Times New Roman"/>
          <w:sz w:val="24"/>
          <w:szCs w:val="24"/>
        </w:rPr>
        <w:t xml:space="preserve"> nj</w:t>
      </w:r>
      <w:r w:rsidR="008B2F01" w:rsidRPr="004A32B9">
        <w:rPr>
          <w:rFonts w:cs="Times New Roman"/>
          <w:sz w:val="24"/>
          <w:szCs w:val="24"/>
        </w:rPr>
        <w:t>ë</w:t>
      </w:r>
      <w:r w:rsidR="00AF7FC1" w:rsidRPr="004A32B9">
        <w:rPr>
          <w:rFonts w:cs="Times New Roman"/>
          <w:sz w:val="24"/>
          <w:szCs w:val="24"/>
        </w:rPr>
        <w:t xml:space="preserve"> udh</w:t>
      </w:r>
      <w:r w:rsidR="008B2F01" w:rsidRPr="004A32B9">
        <w:rPr>
          <w:rFonts w:cs="Times New Roman"/>
          <w:sz w:val="24"/>
          <w:szCs w:val="24"/>
        </w:rPr>
        <w:t>ë</w:t>
      </w:r>
      <w:r w:rsidR="00AF7FC1" w:rsidRPr="004A32B9">
        <w:rPr>
          <w:rFonts w:cs="Times New Roman"/>
          <w:sz w:val="24"/>
          <w:szCs w:val="24"/>
        </w:rPr>
        <w:t>zues t</w:t>
      </w:r>
      <w:r w:rsidR="008B2F01" w:rsidRPr="004A32B9">
        <w:rPr>
          <w:rFonts w:cs="Times New Roman"/>
          <w:sz w:val="24"/>
          <w:szCs w:val="24"/>
        </w:rPr>
        <w:t>ë</w:t>
      </w:r>
      <w:r w:rsidR="00AF7FC1" w:rsidRPr="004A32B9">
        <w:rPr>
          <w:rFonts w:cs="Times New Roman"/>
          <w:sz w:val="24"/>
          <w:szCs w:val="24"/>
        </w:rPr>
        <w:t xml:space="preserve"> posaçëm p</w:t>
      </w:r>
      <w:r w:rsidR="008B2F01" w:rsidRPr="004A32B9">
        <w:rPr>
          <w:rFonts w:cs="Times New Roman"/>
          <w:sz w:val="24"/>
          <w:szCs w:val="24"/>
        </w:rPr>
        <w:t>ë</w:t>
      </w:r>
      <w:r w:rsidR="00AF7FC1" w:rsidRPr="004A32B9">
        <w:rPr>
          <w:rFonts w:cs="Times New Roman"/>
          <w:sz w:val="24"/>
          <w:szCs w:val="24"/>
        </w:rPr>
        <w:t>r ndonj</w:t>
      </w:r>
      <w:r w:rsidR="008B2F01" w:rsidRPr="004A32B9">
        <w:rPr>
          <w:rFonts w:cs="Times New Roman"/>
          <w:sz w:val="24"/>
          <w:szCs w:val="24"/>
        </w:rPr>
        <w:t>ë</w:t>
      </w:r>
      <w:r w:rsidR="00AF7FC1" w:rsidRPr="004A32B9">
        <w:rPr>
          <w:rFonts w:cs="Times New Roman"/>
          <w:sz w:val="24"/>
          <w:szCs w:val="24"/>
        </w:rPr>
        <w:t xml:space="preserve"> fush</w:t>
      </w:r>
      <w:r w:rsidR="008B2F01" w:rsidRPr="004A32B9">
        <w:rPr>
          <w:rFonts w:cs="Times New Roman"/>
          <w:sz w:val="24"/>
          <w:szCs w:val="24"/>
        </w:rPr>
        <w:t>ë</w:t>
      </w:r>
      <w:r w:rsidR="00AF7FC1" w:rsidRPr="004A32B9">
        <w:rPr>
          <w:rFonts w:cs="Times New Roman"/>
          <w:sz w:val="24"/>
          <w:szCs w:val="24"/>
        </w:rPr>
        <w:t xml:space="preserve"> ende t</w:t>
      </w:r>
      <w:r w:rsidR="008B2F01" w:rsidRPr="004A32B9">
        <w:rPr>
          <w:rFonts w:cs="Times New Roman"/>
          <w:sz w:val="24"/>
          <w:szCs w:val="24"/>
        </w:rPr>
        <w:t>ë</w:t>
      </w:r>
      <w:r w:rsidR="00AF7FC1" w:rsidRPr="004A32B9">
        <w:rPr>
          <w:rFonts w:cs="Times New Roman"/>
          <w:sz w:val="24"/>
          <w:szCs w:val="24"/>
        </w:rPr>
        <w:t xml:space="preserve"> pambuluar nga udh</w:t>
      </w:r>
      <w:r w:rsidR="008B2F01" w:rsidRPr="004A32B9">
        <w:rPr>
          <w:rFonts w:cs="Times New Roman"/>
          <w:sz w:val="24"/>
          <w:szCs w:val="24"/>
        </w:rPr>
        <w:t>ë</w:t>
      </w:r>
      <w:r w:rsidR="00AF7FC1" w:rsidRPr="004A32B9">
        <w:rPr>
          <w:rFonts w:cs="Times New Roman"/>
          <w:sz w:val="24"/>
          <w:szCs w:val="24"/>
        </w:rPr>
        <w:t>zuesi aktual</w:t>
      </w:r>
      <w:r w:rsidR="007F0DCF" w:rsidRPr="004A32B9">
        <w:rPr>
          <w:rFonts w:cs="Times New Roman"/>
          <w:sz w:val="24"/>
          <w:szCs w:val="24"/>
        </w:rPr>
        <w:t>.</w:t>
      </w:r>
    </w:p>
    <w:p w:rsidR="00AF7FC1" w:rsidRPr="004A32B9" w:rsidRDefault="00AF7FC1" w:rsidP="00E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4"/>
          <w:szCs w:val="24"/>
        </w:rPr>
      </w:pPr>
    </w:p>
    <w:p w:rsidR="00E6002C" w:rsidRPr="004A32B9" w:rsidRDefault="00E6002C" w:rsidP="00E600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b/>
          <w:sz w:val="24"/>
          <w:szCs w:val="24"/>
          <w:lang w:val="sq-AL"/>
        </w:rPr>
      </w:pPr>
    </w:p>
    <w:p w:rsidR="00E6002C" w:rsidRPr="004A32B9" w:rsidRDefault="00E6002C"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imes New Roman"/>
          <w:sz w:val="24"/>
          <w:szCs w:val="24"/>
        </w:rPr>
      </w:pPr>
      <w:r w:rsidRPr="004A32B9">
        <w:rPr>
          <w:rFonts w:eastAsiaTheme="minorHAnsi" w:cs="Times New Roman"/>
          <w:b/>
          <w:sz w:val="24"/>
          <w:szCs w:val="24"/>
          <w:lang w:val="sq-AL"/>
        </w:rPr>
        <w:t xml:space="preserve">Shembulli 3: Rishikimi i </w:t>
      </w:r>
      <w:r w:rsidR="00A73DB9" w:rsidRPr="004A32B9">
        <w:rPr>
          <w:rFonts w:eastAsiaTheme="minorHAnsi" w:cs="Times New Roman"/>
          <w:b/>
          <w:sz w:val="24"/>
          <w:szCs w:val="24"/>
          <w:lang w:val="sq-AL"/>
        </w:rPr>
        <w:t xml:space="preserve">zbatimit të </w:t>
      </w:r>
      <w:r w:rsidRPr="004A32B9">
        <w:rPr>
          <w:rFonts w:eastAsiaTheme="minorHAnsi" w:cs="Times New Roman"/>
          <w:b/>
          <w:sz w:val="24"/>
          <w:szCs w:val="24"/>
          <w:lang w:val="sq-AL"/>
        </w:rPr>
        <w:t xml:space="preserve">kontabilitetit për </w:t>
      </w:r>
      <w:r w:rsidR="00A73DB9" w:rsidRPr="004A32B9">
        <w:rPr>
          <w:rFonts w:eastAsiaTheme="minorHAnsi" w:cs="Times New Roman"/>
          <w:b/>
          <w:sz w:val="24"/>
          <w:szCs w:val="24"/>
          <w:lang w:val="sq-AL"/>
        </w:rPr>
        <w:t>amortizimin</w:t>
      </w:r>
      <w:r w:rsidRPr="004A32B9">
        <w:rPr>
          <w:rFonts w:eastAsiaTheme="minorHAnsi" w:cs="Times New Roman"/>
          <w:b/>
          <w:sz w:val="24"/>
          <w:szCs w:val="24"/>
          <w:lang w:val="sq-AL"/>
        </w:rPr>
        <w:t xml:space="preserve"> (bazuar</w:t>
      </w:r>
      <w:r w:rsidR="00A73DB9" w:rsidRPr="004A32B9">
        <w:rPr>
          <w:rFonts w:eastAsiaTheme="minorHAnsi" w:cs="Times New Roman"/>
          <w:b/>
          <w:sz w:val="24"/>
          <w:szCs w:val="24"/>
          <w:lang w:val="sq-AL"/>
        </w:rPr>
        <w:t xml:space="preserve"> tek</w:t>
      </w:r>
      <w:r w:rsidRPr="004A32B9">
        <w:rPr>
          <w:rFonts w:eastAsiaTheme="minorHAnsi" w:cs="Times New Roman"/>
          <w:b/>
          <w:sz w:val="24"/>
          <w:szCs w:val="24"/>
          <w:lang w:val="sq-AL"/>
        </w:rPr>
        <w:t xml:space="preserve"> SNRF</w:t>
      </w:r>
      <w:r w:rsidR="00A73DB9" w:rsidRPr="004A32B9">
        <w:rPr>
          <w:rFonts w:eastAsiaTheme="minorHAnsi" w:cs="Times New Roman"/>
          <w:b/>
          <w:sz w:val="24"/>
          <w:szCs w:val="24"/>
          <w:lang w:val="sq-AL"/>
        </w:rPr>
        <w:t>-të</w:t>
      </w:r>
      <w:r w:rsidRPr="004A32B9">
        <w:rPr>
          <w:rFonts w:eastAsiaTheme="minorHAnsi" w:cs="Times New Roman"/>
          <w:b/>
          <w:sz w:val="24"/>
          <w:szCs w:val="24"/>
          <w:lang w:val="sq-AL"/>
        </w:rPr>
        <w:t>)</w:t>
      </w:r>
    </w:p>
    <w:p w:rsidR="00791F9E" w:rsidRPr="004A32B9" w:rsidRDefault="00791F9E"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p>
    <w:p w:rsidR="00E6002C" w:rsidRPr="004A32B9" w:rsidRDefault="00E6002C"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r w:rsidRPr="004A32B9">
        <w:rPr>
          <w:rFonts w:eastAsiaTheme="minorHAnsi" w:cs="Times New Roman"/>
          <w:sz w:val="24"/>
          <w:szCs w:val="24"/>
          <w:lang w:val="sq-AL"/>
        </w:rPr>
        <w:t xml:space="preserve">Mund të jetë i zbatueshëm për njësitë ekonomike që kanë </w:t>
      </w:r>
      <w:r w:rsidR="00791F9E" w:rsidRPr="004A32B9">
        <w:rPr>
          <w:rFonts w:eastAsiaTheme="minorHAnsi" w:cs="Times New Roman"/>
          <w:sz w:val="24"/>
          <w:szCs w:val="24"/>
          <w:lang w:val="sq-AL"/>
        </w:rPr>
        <w:t>aktive afatgjatatë amortizueshme n</w:t>
      </w:r>
      <w:r w:rsidR="008B2F01" w:rsidRPr="004A32B9">
        <w:rPr>
          <w:rFonts w:eastAsiaTheme="minorHAnsi" w:cs="Times New Roman"/>
          <w:sz w:val="24"/>
          <w:szCs w:val="24"/>
          <w:lang w:val="sq-AL"/>
        </w:rPr>
        <w:t>ë</w:t>
      </w:r>
      <w:r w:rsidR="00791F9E" w:rsidRPr="004A32B9">
        <w:rPr>
          <w:rFonts w:eastAsiaTheme="minorHAnsi" w:cs="Times New Roman"/>
          <w:sz w:val="24"/>
          <w:szCs w:val="24"/>
          <w:lang w:val="sq-AL"/>
        </w:rPr>
        <w:t xml:space="preserve"> mas</w:t>
      </w:r>
      <w:r w:rsidR="008B2F01" w:rsidRPr="004A32B9">
        <w:rPr>
          <w:rFonts w:eastAsiaTheme="minorHAnsi" w:cs="Times New Roman"/>
          <w:sz w:val="24"/>
          <w:szCs w:val="24"/>
          <w:lang w:val="sq-AL"/>
        </w:rPr>
        <w:t>ë</w:t>
      </w:r>
      <w:r w:rsidRPr="004A32B9">
        <w:rPr>
          <w:rFonts w:eastAsiaTheme="minorHAnsi" w:cs="Times New Roman"/>
          <w:sz w:val="24"/>
          <w:szCs w:val="24"/>
          <w:lang w:val="sq-AL"/>
        </w:rPr>
        <w:t>të konsiderueshme, zakonisht duke përfshirë prodhimin, shitjen me pakicë, transportin, institucionet financiare që mbajnë aktivet e sekuestruara</w:t>
      </w:r>
      <w:r w:rsidR="00A73DB9" w:rsidRPr="004A32B9">
        <w:rPr>
          <w:rFonts w:eastAsiaTheme="minorHAnsi" w:cs="Times New Roman"/>
          <w:sz w:val="24"/>
          <w:szCs w:val="24"/>
          <w:lang w:val="sq-AL"/>
        </w:rPr>
        <w:t>, etj</w:t>
      </w:r>
      <w:r w:rsidRPr="004A32B9">
        <w:rPr>
          <w:rFonts w:eastAsiaTheme="minorHAnsi" w:cs="Times New Roman"/>
          <w:sz w:val="24"/>
          <w:szCs w:val="24"/>
          <w:lang w:val="sq-AL"/>
        </w:rPr>
        <w:t>.</w:t>
      </w:r>
    </w:p>
    <w:p w:rsidR="00791F9E" w:rsidRPr="004A32B9" w:rsidRDefault="00791F9E"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p>
    <w:p w:rsidR="007C56C4" w:rsidRPr="004A32B9" w:rsidRDefault="00791F9E"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r w:rsidRPr="004A32B9">
        <w:rPr>
          <w:rFonts w:eastAsiaTheme="minorHAnsi" w:cs="Times New Roman"/>
          <w:b/>
          <w:sz w:val="24"/>
          <w:szCs w:val="24"/>
          <w:lang w:val="sq-AL"/>
        </w:rPr>
        <w:t xml:space="preserve">Të kuptosh </w:t>
      </w:r>
      <w:r w:rsidRPr="004A32B9">
        <w:rPr>
          <w:rFonts w:eastAsiaTheme="minorHAnsi" w:cs="Times New Roman"/>
          <w:sz w:val="24"/>
          <w:szCs w:val="24"/>
          <w:lang w:val="sq-AL"/>
        </w:rPr>
        <w:t>kontabili</w:t>
      </w:r>
      <w:r w:rsidR="007C56C4" w:rsidRPr="004A32B9">
        <w:rPr>
          <w:rFonts w:eastAsiaTheme="minorHAnsi" w:cs="Times New Roman"/>
          <w:sz w:val="24"/>
          <w:szCs w:val="24"/>
          <w:lang w:val="sq-AL"/>
        </w:rPr>
        <w:t>tetin e zbatuar nga nj</w:t>
      </w:r>
      <w:r w:rsidR="008B2F01" w:rsidRPr="004A32B9">
        <w:rPr>
          <w:rFonts w:eastAsiaTheme="minorHAnsi" w:cs="Times New Roman"/>
          <w:sz w:val="24"/>
          <w:szCs w:val="24"/>
          <w:lang w:val="sq-AL"/>
        </w:rPr>
        <w:t>ë</w:t>
      </w:r>
      <w:r w:rsidR="007C56C4" w:rsidRPr="004A32B9">
        <w:rPr>
          <w:rFonts w:eastAsiaTheme="minorHAnsi" w:cs="Times New Roman"/>
          <w:sz w:val="24"/>
          <w:szCs w:val="24"/>
          <w:lang w:val="sq-AL"/>
        </w:rPr>
        <w:t>sia</w:t>
      </w:r>
      <w:r w:rsidR="00164D78" w:rsidRPr="004A32B9">
        <w:rPr>
          <w:rFonts w:eastAsiaTheme="minorHAnsi" w:cs="Times New Roman"/>
          <w:sz w:val="24"/>
          <w:szCs w:val="24"/>
          <w:lang w:val="sq-AL"/>
        </w:rPr>
        <w:t xml:space="preserve">për amortizimin </w:t>
      </w:r>
      <w:r w:rsidRPr="004A32B9">
        <w:rPr>
          <w:rFonts w:eastAsiaTheme="minorHAnsi" w:cs="Times New Roman"/>
          <w:sz w:val="24"/>
          <w:szCs w:val="24"/>
          <w:lang w:val="sq-AL"/>
        </w:rPr>
        <w:t>d</w:t>
      </w:r>
      <w:r w:rsidR="00164D78" w:rsidRPr="004A32B9">
        <w:rPr>
          <w:rFonts w:eastAsiaTheme="minorHAnsi" w:cs="Times New Roman"/>
          <w:sz w:val="24"/>
          <w:szCs w:val="24"/>
          <w:lang w:val="sq-AL"/>
        </w:rPr>
        <w:t>o të thotë</w:t>
      </w:r>
      <w:r w:rsidRPr="004A32B9">
        <w:rPr>
          <w:rFonts w:eastAsiaTheme="minorHAnsi" w:cs="Times New Roman"/>
          <w:sz w:val="24"/>
          <w:szCs w:val="24"/>
          <w:lang w:val="sq-AL"/>
        </w:rPr>
        <w:t xml:space="preserve">. </w:t>
      </w:r>
      <w:r w:rsidR="00A73DB9" w:rsidRPr="004A32B9">
        <w:rPr>
          <w:rFonts w:eastAsiaTheme="minorHAnsi" w:cs="Times New Roman"/>
          <w:sz w:val="24"/>
          <w:szCs w:val="24"/>
          <w:lang w:val="sq-AL"/>
        </w:rPr>
        <w:t>të kuptosh gjykimin e përdorur në zbatimin e parimit të amortizimit</w:t>
      </w:r>
      <w:r w:rsidR="00164D78" w:rsidRPr="004A32B9">
        <w:rPr>
          <w:rFonts w:eastAsiaTheme="minorHAnsi" w:cs="Times New Roman"/>
          <w:sz w:val="24"/>
          <w:szCs w:val="24"/>
          <w:lang w:val="sq-AL"/>
        </w:rPr>
        <w:t>,parim i cili</w:t>
      </w:r>
      <w:r w:rsidRPr="004A32B9">
        <w:rPr>
          <w:rFonts w:eastAsiaTheme="minorHAnsi" w:cs="Times New Roman"/>
          <w:sz w:val="24"/>
          <w:szCs w:val="24"/>
          <w:lang w:val="sq-AL"/>
        </w:rPr>
        <w:t xml:space="preserve">reflekton konsumimin e </w:t>
      </w:r>
      <w:r w:rsidR="007C56C4" w:rsidRPr="004A32B9">
        <w:rPr>
          <w:rFonts w:eastAsiaTheme="minorHAnsi" w:cs="Times New Roman"/>
          <w:sz w:val="24"/>
          <w:szCs w:val="24"/>
          <w:lang w:val="sq-AL"/>
        </w:rPr>
        <w:t>p</w:t>
      </w:r>
      <w:r w:rsidR="008B2F01" w:rsidRPr="004A32B9">
        <w:rPr>
          <w:rFonts w:eastAsiaTheme="minorHAnsi" w:cs="Times New Roman"/>
          <w:sz w:val="24"/>
          <w:szCs w:val="24"/>
          <w:lang w:val="sq-AL"/>
        </w:rPr>
        <w:t>ë</w:t>
      </w:r>
      <w:r w:rsidR="007C56C4" w:rsidRPr="004A32B9">
        <w:rPr>
          <w:rFonts w:eastAsiaTheme="minorHAnsi" w:cs="Times New Roman"/>
          <w:sz w:val="24"/>
          <w:szCs w:val="24"/>
          <w:lang w:val="sq-AL"/>
        </w:rPr>
        <w:t>rfitimeve t</w:t>
      </w:r>
      <w:r w:rsidR="008B2F01" w:rsidRPr="004A32B9">
        <w:rPr>
          <w:rFonts w:eastAsiaTheme="minorHAnsi" w:cs="Times New Roman"/>
          <w:sz w:val="24"/>
          <w:szCs w:val="24"/>
          <w:lang w:val="sq-AL"/>
        </w:rPr>
        <w:t>ë</w:t>
      </w:r>
      <w:r w:rsidR="007C56C4" w:rsidRPr="004A32B9">
        <w:rPr>
          <w:rFonts w:eastAsiaTheme="minorHAnsi" w:cs="Times New Roman"/>
          <w:sz w:val="24"/>
          <w:szCs w:val="24"/>
          <w:lang w:val="sq-AL"/>
        </w:rPr>
        <w:t xml:space="preserve"> pritshme</w:t>
      </w:r>
      <w:r w:rsidRPr="004A32B9">
        <w:rPr>
          <w:rFonts w:eastAsiaTheme="minorHAnsi" w:cs="Times New Roman"/>
          <w:sz w:val="24"/>
          <w:szCs w:val="24"/>
          <w:lang w:val="sq-AL"/>
        </w:rPr>
        <w:t xml:space="preserve"> të një </w:t>
      </w:r>
      <w:r w:rsidR="00164D78" w:rsidRPr="004A32B9">
        <w:rPr>
          <w:rFonts w:eastAsiaTheme="minorHAnsi" w:cs="Times New Roman"/>
          <w:sz w:val="24"/>
          <w:szCs w:val="24"/>
          <w:lang w:val="sq-AL"/>
        </w:rPr>
        <w:t>aktivi</w:t>
      </w:r>
      <w:r w:rsidR="007C56C4" w:rsidRPr="004A32B9">
        <w:rPr>
          <w:rFonts w:eastAsiaTheme="minorHAnsi" w:cs="Times New Roman"/>
          <w:sz w:val="24"/>
          <w:szCs w:val="24"/>
          <w:lang w:val="sq-AL"/>
        </w:rPr>
        <w:t>t</w:t>
      </w:r>
      <w:r w:rsidR="008B2F01" w:rsidRPr="004A32B9">
        <w:rPr>
          <w:rFonts w:eastAsiaTheme="minorHAnsi" w:cs="Times New Roman"/>
          <w:sz w:val="24"/>
          <w:szCs w:val="24"/>
          <w:lang w:val="sq-AL"/>
        </w:rPr>
        <w:t>ë</w:t>
      </w:r>
      <w:r w:rsidR="007C56C4" w:rsidRPr="004A32B9">
        <w:rPr>
          <w:rFonts w:eastAsiaTheme="minorHAnsi" w:cs="Times New Roman"/>
          <w:sz w:val="24"/>
          <w:szCs w:val="24"/>
          <w:lang w:val="sq-AL"/>
        </w:rPr>
        <w:t xml:space="preserve"> konsumuesh</w:t>
      </w:r>
      <w:r w:rsidR="008B2F01" w:rsidRPr="004A32B9">
        <w:rPr>
          <w:rFonts w:eastAsiaTheme="minorHAnsi" w:cs="Times New Roman"/>
          <w:sz w:val="24"/>
          <w:szCs w:val="24"/>
          <w:lang w:val="sq-AL"/>
        </w:rPr>
        <w:t>ë</w:t>
      </w:r>
      <w:r w:rsidR="007C56C4" w:rsidRPr="004A32B9">
        <w:rPr>
          <w:rFonts w:eastAsiaTheme="minorHAnsi" w:cs="Times New Roman"/>
          <w:sz w:val="24"/>
          <w:szCs w:val="24"/>
          <w:lang w:val="sq-AL"/>
        </w:rPr>
        <w:t>m</w:t>
      </w:r>
      <w:r w:rsidRPr="004A32B9">
        <w:rPr>
          <w:rFonts w:eastAsiaTheme="minorHAnsi" w:cs="Times New Roman"/>
          <w:sz w:val="24"/>
          <w:szCs w:val="24"/>
          <w:lang w:val="sq-AL"/>
        </w:rPr>
        <w:t xml:space="preserve">. </w:t>
      </w:r>
      <w:r w:rsidR="00D51B71" w:rsidRPr="004A32B9">
        <w:rPr>
          <w:rFonts w:eastAsiaTheme="minorHAnsi" w:cs="Times New Roman"/>
          <w:sz w:val="24"/>
          <w:szCs w:val="24"/>
          <w:lang w:val="sq-AL"/>
        </w:rPr>
        <w:t>Rishikuesi vlerëson t</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r</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si</w:t>
      </w:r>
      <w:r w:rsidR="00D51B71" w:rsidRPr="004A32B9">
        <w:rPr>
          <w:rFonts w:eastAsiaTheme="minorHAnsi" w:cs="Times New Roman"/>
          <w:sz w:val="24"/>
          <w:szCs w:val="24"/>
          <w:lang w:val="sq-AL"/>
        </w:rPr>
        <w:t>në</w:t>
      </w:r>
      <w:r w:rsidR="00D57A0A" w:rsidRPr="004A32B9">
        <w:rPr>
          <w:rFonts w:eastAsiaTheme="minorHAnsi" w:cs="Times New Roman"/>
          <w:sz w:val="24"/>
          <w:szCs w:val="24"/>
          <w:lang w:val="sq-AL"/>
        </w:rPr>
        <w:t xml:space="preserve"> e q</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ndrimeve gjat</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 xml:space="preserve"> gjykimit</w:t>
      </w:r>
      <w:r w:rsidR="00D51B71" w:rsidRPr="004A32B9">
        <w:rPr>
          <w:rFonts w:eastAsiaTheme="minorHAnsi" w:cs="Times New Roman"/>
          <w:sz w:val="24"/>
          <w:szCs w:val="24"/>
          <w:lang w:val="sq-AL"/>
        </w:rPr>
        <w:t xml:space="preserve">, thënë ndryshe vlerëson </w:t>
      </w:r>
      <w:r w:rsidRPr="004A32B9">
        <w:rPr>
          <w:rFonts w:eastAsiaTheme="minorHAnsi" w:cs="Times New Roman"/>
          <w:sz w:val="24"/>
          <w:szCs w:val="24"/>
          <w:lang w:val="sq-AL"/>
        </w:rPr>
        <w:t>mendimi</w:t>
      </w:r>
      <w:r w:rsidR="00D51B71" w:rsidRPr="004A32B9">
        <w:rPr>
          <w:rFonts w:eastAsiaTheme="minorHAnsi" w:cs="Times New Roman"/>
          <w:sz w:val="24"/>
          <w:szCs w:val="24"/>
          <w:lang w:val="sq-AL"/>
        </w:rPr>
        <w:t>n</w:t>
      </w:r>
      <w:r w:rsidRPr="004A32B9">
        <w:rPr>
          <w:rFonts w:eastAsiaTheme="minorHAnsi" w:cs="Times New Roman"/>
          <w:sz w:val="24"/>
          <w:szCs w:val="24"/>
          <w:lang w:val="sq-AL"/>
        </w:rPr>
        <w:t xml:space="preserve"> kritik që synon të pasqyrojë </w:t>
      </w:r>
      <w:r w:rsidR="00D57A0A" w:rsidRPr="004A32B9">
        <w:rPr>
          <w:rFonts w:eastAsiaTheme="minorHAnsi" w:cs="Times New Roman"/>
          <w:sz w:val="24"/>
          <w:szCs w:val="24"/>
          <w:lang w:val="sq-AL"/>
        </w:rPr>
        <w:t>modelin e konsumit t</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 xml:space="preserve"> p</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rfitimeve t</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 xml:space="preserve"> pritshme</w:t>
      </w:r>
      <w:r w:rsidRPr="004A32B9">
        <w:rPr>
          <w:rFonts w:eastAsiaTheme="minorHAnsi" w:cs="Times New Roman"/>
          <w:sz w:val="24"/>
          <w:szCs w:val="24"/>
          <w:lang w:val="sq-AL"/>
        </w:rPr>
        <w:t xml:space="preserve">. </w:t>
      </w:r>
      <w:r w:rsidR="00D51B71" w:rsidRPr="004A32B9">
        <w:rPr>
          <w:rFonts w:eastAsiaTheme="minorHAnsi" w:cs="Times New Roman"/>
          <w:sz w:val="24"/>
          <w:szCs w:val="24"/>
          <w:lang w:val="sq-AL"/>
        </w:rPr>
        <w:t>Vlerësuesi përpiqet</w:t>
      </w:r>
      <w:r w:rsidR="00164D78" w:rsidRPr="004A32B9">
        <w:rPr>
          <w:rFonts w:eastAsiaTheme="minorHAnsi" w:cs="Times New Roman"/>
          <w:sz w:val="24"/>
          <w:szCs w:val="24"/>
          <w:lang w:val="sq-AL"/>
        </w:rPr>
        <w:t>:</w:t>
      </w:r>
      <w:r w:rsidR="00D51B71" w:rsidRPr="004A32B9">
        <w:rPr>
          <w:rFonts w:eastAsiaTheme="minorHAnsi" w:cs="Times New Roman"/>
          <w:sz w:val="24"/>
          <w:szCs w:val="24"/>
          <w:lang w:val="sq-AL"/>
        </w:rPr>
        <w:t xml:space="preserve"> t</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 xml:space="preserve"> kupto</w:t>
      </w:r>
      <w:r w:rsidR="00D51B71" w:rsidRPr="004A32B9">
        <w:rPr>
          <w:rFonts w:eastAsiaTheme="minorHAnsi" w:cs="Times New Roman"/>
          <w:sz w:val="24"/>
          <w:szCs w:val="24"/>
          <w:lang w:val="sq-AL"/>
        </w:rPr>
        <w:t>jë</w:t>
      </w:r>
      <w:r w:rsidRPr="004A32B9">
        <w:rPr>
          <w:rFonts w:eastAsiaTheme="minorHAnsi" w:cs="Times New Roman"/>
          <w:sz w:val="24"/>
          <w:szCs w:val="24"/>
          <w:lang w:val="sq-AL"/>
        </w:rPr>
        <w:t xml:space="preserve"> se si njësia raportuese konsumon</w:t>
      </w:r>
      <w:r w:rsidR="00D57A0A" w:rsidRPr="004A32B9">
        <w:rPr>
          <w:rFonts w:eastAsiaTheme="minorHAnsi" w:cs="Times New Roman"/>
          <w:sz w:val="24"/>
          <w:szCs w:val="24"/>
          <w:lang w:val="sq-AL"/>
        </w:rPr>
        <w:t>p</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rfitimet e pritshme</w:t>
      </w:r>
      <w:r w:rsidRPr="004A32B9">
        <w:rPr>
          <w:rFonts w:eastAsiaTheme="minorHAnsi" w:cs="Times New Roman"/>
          <w:sz w:val="24"/>
          <w:szCs w:val="24"/>
          <w:lang w:val="sq-AL"/>
        </w:rPr>
        <w:t xml:space="preserve"> të secilit aktiv të amortizuesh</w:t>
      </w:r>
      <w:r w:rsidR="00D57A0A" w:rsidRPr="004A32B9">
        <w:rPr>
          <w:rFonts w:eastAsiaTheme="minorHAnsi" w:cs="Times New Roman"/>
          <w:sz w:val="24"/>
          <w:szCs w:val="24"/>
          <w:lang w:val="sq-AL"/>
        </w:rPr>
        <w:t>ë</w:t>
      </w:r>
      <w:r w:rsidRPr="004A32B9">
        <w:rPr>
          <w:rFonts w:eastAsiaTheme="minorHAnsi" w:cs="Times New Roman"/>
          <w:sz w:val="24"/>
          <w:szCs w:val="24"/>
          <w:lang w:val="sq-AL"/>
        </w:rPr>
        <w:t xml:space="preserve">m (sepse mënyra se si një njësi ekonomike përdor një </w:t>
      </w:r>
      <w:r w:rsidR="00164D78" w:rsidRPr="004A32B9">
        <w:rPr>
          <w:rFonts w:eastAsiaTheme="minorHAnsi" w:cs="Times New Roman"/>
          <w:sz w:val="24"/>
          <w:szCs w:val="24"/>
          <w:lang w:val="sq-AL"/>
        </w:rPr>
        <w:t>aktiv</w:t>
      </w:r>
      <w:r w:rsidR="00D57A0A" w:rsidRPr="004A32B9">
        <w:rPr>
          <w:rFonts w:eastAsiaTheme="minorHAnsi" w:cs="Times New Roman"/>
          <w:sz w:val="24"/>
          <w:szCs w:val="24"/>
          <w:lang w:val="sq-AL"/>
        </w:rPr>
        <w:t>formon</w:t>
      </w:r>
      <w:r w:rsidRPr="004A32B9">
        <w:rPr>
          <w:rFonts w:eastAsiaTheme="minorHAnsi" w:cs="Times New Roman"/>
          <w:sz w:val="24"/>
          <w:szCs w:val="24"/>
          <w:lang w:val="sq-AL"/>
        </w:rPr>
        <w:t xml:space="preserve"> gjykim</w:t>
      </w:r>
      <w:r w:rsidR="00D57A0A" w:rsidRPr="004A32B9">
        <w:rPr>
          <w:rFonts w:eastAsiaTheme="minorHAnsi" w:cs="Times New Roman"/>
          <w:sz w:val="24"/>
          <w:szCs w:val="24"/>
          <w:lang w:val="sq-AL"/>
        </w:rPr>
        <w:t>in mbi modelin e</w:t>
      </w:r>
      <w:r w:rsidRPr="004A32B9">
        <w:rPr>
          <w:rFonts w:eastAsiaTheme="minorHAnsi" w:cs="Times New Roman"/>
          <w:sz w:val="24"/>
          <w:szCs w:val="24"/>
          <w:lang w:val="sq-AL"/>
        </w:rPr>
        <w:t xml:space="preserve"> amortizimit)</w:t>
      </w:r>
      <w:r w:rsidR="00164D78" w:rsidRPr="004A32B9">
        <w:rPr>
          <w:rFonts w:eastAsiaTheme="minorHAnsi" w:cs="Times New Roman"/>
          <w:sz w:val="24"/>
          <w:szCs w:val="24"/>
          <w:lang w:val="sq-AL"/>
        </w:rPr>
        <w:t>;t</w:t>
      </w:r>
      <w:r w:rsidR="008B2F01" w:rsidRPr="004A32B9">
        <w:rPr>
          <w:rFonts w:eastAsiaTheme="minorHAnsi" w:cs="Times New Roman"/>
          <w:sz w:val="24"/>
          <w:szCs w:val="24"/>
          <w:lang w:val="sq-AL"/>
        </w:rPr>
        <w:t>ë</w:t>
      </w:r>
      <w:r w:rsidR="00D57A0A" w:rsidRPr="004A32B9">
        <w:rPr>
          <w:rFonts w:eastAsiaTheme="minorHAnsi" w:cs="Times New Roman"/>
          <w:sz w:val="24"/>
          <w:szCs w:val="24"/>
          <w:lang w:val="sq-AL"/>
        </w:rPr>
        <w:t xml:space="preserve"> i</w:t>
      </w:r>
      <w:r w:rsidRPr="004A32B9">
        <w:rPr>
          <w:rFonts w:eastAsiaTheme="minorHAnsi" w:cs="Times New Roman"/>
          <w:sz w:val="24"/>
          <w:szCs w:val="24"/>
          <w:lang w:val="sq-AL"/>
        </w:rPr>
        <w:t>dentifiko</w:t>
      </w:r>
      <w:r w:rsidR="00164D78" w:rsidRPr="004A32B9">
        <w:rPr>
          <w:rFonts w:eastAsiaTheme="minorHAnsi" w:cs="Times New Roman"/>
          <w:sz w:val="24"/>
          <w:szCs w:val="24"/>
          <w:lang w:val="sq-AL"/>
        </w:rPr>
        <w:t>jë</w:t>
      </w:r>
      <w:r w:rsidRPr="004A32B9">
        <w:rPr>
          <w:rFonts w:eastAsiaTheme="minorHAnsi" w:cs="Times New Roman"/>
          <w:sz w:val="24"/>
          <w:szCs w:val="24"/>
          <w:lang w:val="sq-AL"/>
        </w:rPr>
        <w:t xml:space="preserve"> gjykimet </w:t>
      </w:r>
      <w:r w:rsidRPr="004A32B9">
        <w:rPr>
          <w:rFonts w:eastAsiaTheme="minorHAnsi" w:cs="Times New Roman"/>
          <w:sz w:val="24"/>
          <w:szCs w:val="24"/>
          <w:lang w:val="sq-AL"/>
        </w:rPr>
        <w:lastRenderedPageBreak/>
        <w:t>kryesore</w:t>
      </w:r>
      <w:r w:rsidR="00D57A0A" w:rsidRPr="004A32B9">
        <w:rPr>
          <w:rFonts w:eastAsiaTheme="minorHAnsi" w:cs="Times New Roman"/>
          <w:sz w:val="24"/>
          <w:szCs w:val="24"/>
          <w:lang w:val="sq-AL"/>
        </w:rPr>
        <w:t>n</w:t>
      </w:r>
      <w:r w:rsidR="008B2F01" w:rsidRPr="004A32B9">
        <w:rPr>
          <w:rFonts w:eastAsiaTheme="minorHAnsi" w:cs="Times New Roman"/>
          <w:sz w:val="24"/>
          <w:szCs w:val="24"/>
          <w:lang w:val="sq-AL"/>
        </w:rPr>
        <w:t>ë</w:t>
      </w:r>
      <w:r w:rsidRPr="004A32B9">
        <w:rPr>
          <w:rFonts w:eastAsiaTheme="minorHAnsi" w:cs="Times New Roman"/>
          <w:sz w:val="24"/>
          <w:szCs w:val="24"/>
          <w:lang w:val="sq-AL"/>
        </w:rPr>
        <w:t xml:space="preserve"> përcakt</w:t>
      </w:r>
      <w:r w:rsidR="00D57A0A" w:rsidRPr="004A32B9">
        <w:rPr>
          <w:rFonts w:eastAsiaTheme="minorHAnsi" w:cs="Times New Roman"/>
          <w:sz w:val="24"/>
          <w:szCs w:val="24"/>
          <w:lang w:val="sq-AL"/>
        </w:rPr>
        <w:t>imin e</w:t>
      </w:r>
      <w:r w:rsidRPr="004A32B9">
        <w:rPr>
          <w:rFonts w:eastAsiaTheme="minorHAnsi" w:cs="Times New Roman"/>
          <w:sz w:val="24"/>
          <w:szCs w:val="24"/>
          <w:lang w:val="sq-AL"/>
        </w:rPr>
        <w:t>: (i) përbërës</w:t>
      </w:r>
      <w:r w:rsidR="007C3B14" w:rsidRPr="004A32B9">
        <w:rPr>
          <w:rFonts w:eastAsiaTheme="minorHAnsi" w:cs="Times New Roman"/>
          <w:sz w:val="24"/>
          <w:szCs w:val="24"/>
          <w:lang w:val="sq-AL"/>
        </w:rPr>
        <w:t>ve t</w:t>
      </w:r>
      <w:r w:rsidR="008B2F01" w:rsidRPr="004A32B9">
        <w:rPr>
          <w:rFonts w:eastAsiaTheme="minorHAnsi" w:cs="Times New Roman"/>
          <w:sz w:val="24"/>
          <w:szCs w:val="24"/>
          <w:lang w:val="sq-AL"/>
        </w:rPr>
        <w:t>ë</w:t>
      </w:r>
      <w:r w:rsidR="007C3B14" w:rsidRPr="004A32B9">
        <w:rPr>
          <w:rFonts w:eastAsiaTheme="minorHAnsi" w:cs="Times New Roman"/>
          <w:sz w:val="24"/>
          <w:szCs w:val="24"/>
          <w:lang w:val="sq-AL"/>
        </w:rPr>
        <w:t xml:space="preserve"> aktivit</w:t>
      </w:r>
      <w:r w:rsidRPr="004A32B9">
        <w:rPr>
          <w:rFonts w:eastAsiaTheme="minorHAnsi" w:cs="Times New Roman"/>
          <w:sz w:val="24"/>
          <w:szCs w:val="24"/>
          <w:lang w:val="sq-AL"/>
        </w:rPr>
        <w:t>, nëse ka; (ii) metod</w:t>
      </w:r>
      <w:r w:rsidR="00164D78" w:rsidRPr="004A32B9">
        <w:rPr>
          <w:rFonts w:eastAsiaTheme="minorHAnsi" w:cs="Times New Roman"/>
          <w:sz w:val="24"/>
          <w:szCs w:val="24"/>
          <w:lang w:val="sq-AL"/>
        </w:rPr>
        <w:t>ëssë</w:t>
      </w:r>
      <w:r w:rsidR="007C3B14" w:rsidRPr="004A32B9">
        <w:rPr>
          <w:rFonts w:eastAsiaTheme="minorHAnsi" w:cs="Times New Roman"/>
          <w:sz w:val="24"/>
          <w:szCs w:val="24"/>
          <w:lang w:val="sq-AL"/>
        </w:rPr>
        <w:t>amortizimit</w:t>
      </w:r>
      <w:r w:rsidRPr="004A32B9">
        <w:rPr>
          <w:rFonts w:eastAsiaTheme="minorHAnsi" w:cs="Times New Roman"/>
          <w:sz w:val="24"/>
          <w:szCs w:val="24"/>
          <w:lang w:val="sq-AL"/>
        </w:rPr>
        <w:t xml:space="preserve">; (iii) </w:t>
      </w:r>
      <w:r w:rsidR="007C3B14" w:rsidRPr="004A32B9">
        <w:rPr>
          <w:rFonts w:eastAsiaTheme="minorHAnsi" w:cs="Times New Roman"/>
          <w:sz w:val="24"/>
          <w:szCs w:val="24"/>
          <w:lang w:val="sq-AL"/>
        </w:rPr>
        <w:t>jet</w:t>
      </w:r>
      <w:r w:rsidR="00164D78" w:rsidRPr="004A32B9">
        <w:rPr>
          <w:rFonts w:eastAsiaTheme="minorHAnsi" w:cs="Times New Roman"/>
          <w:sz w:val="24"/>
          <w:szCs w:val="24"/>
          <w:lang w:val="sq-AL"/>
        </w:rPr>
        <w:t>ëssë</w:t>
      </w:r>
      <w:r w:rsidR="007C3B14" w:rsidRPr="004A32B9">
        <w:rPr>
          <w:rFonts w:eastAsiaTheme="minorHAnsi" w:cs="Times New Roman"/>
          <w:sz w:val="24"/>
          <w:szCs w:val="24"/>
          <w:lang w:val="sq-AL"/>
        </w:rPr>
        <w:t xml:space="preserve"> dobishme</w:t>
      </w:r>
      <w:r w:rsidRPr="004A32B9">
        <w:rPr>
          <w:rFonts w:eastAsiaTheme="minorHAnsi" w:cs="Times New Roman"/>
          <w:sz w:val="24"/>
          <w:szCs w:val="24"/>
          <w:lang w:val="sq-AL"/>
        </w:rPr>
        <w:t>; (iv) vler</w:t>
      </w:r>
      <w:r w:rsidR="00164D78" w:rsidRPr="004A32B9">
        <w:rPr>
          <w:rFonts w:eastAsiaTheme="minorHAnsi" w:cs="Times New Roman"/>
          <w:sz w:val="24"/>
          <w:szCs w:val="24"/>
          <w:lang w:val="sq-AL"/>
        </w:rPr>
        <w:t>ëssë</w:t>
      </w:r>
      <w:r w:rsidR="007C3B14" w:rsidRPr="004A32B9">
        <w:rPr>
          <w:rFonts w:eastAsiaTheme="minorHAnsi" w:cs="Times New Roman"/>
          <w:sz w:val="24"/>
          <w:szCs w:val="24"/>
          <w:lang w:val="sq-AL"/>
        </w:rPr>
        <w:t>rikuperueshme</w:t>
      </w:r>
      <w:r w:rsidRPr="004A32B9">
        <w:rPr>
          <w:rFonts w:eastAsiaTheme="minorHAnsi" w:cs="Times New Roman"/>
          <w:sz w:val="24"/>
          <w:szCs w:val="24"/>
          <w:lang w:val="sq-AL"/>
        </w:rPr>
        <w:t>, nëse ka; (v) kur të fillo</w:t>
      </w:r>
      <w:r w:rsidR="007C3B14" w:rsidRPr="004A32B9">
        <w:rPr>
          <w:rFonts w:eastAsiaTheme="minorHAnsi" w:cs="Times New Roman"/>
          <w:sz w:val="24"/>
          <w:szCs w:val="24"/>
          <w:lang w:val="sq-AL"/>
        </w:rPr>
        <w:t>j</w:t>
      </w:r>
      <w:r w:rsidR="008B2F01" w:rsidRPr="004A32B9">
        <w:rPr>
          <w:rFonts w:eastAsiaTheme="minorHAnsi" w:cs="Times New Roman"/>
          <w:sz w:val="24"/>
          <w:szCs w:val="24"/>
          <w:lang w:val="sq-AL"/>
        </w:rPr>
        <w:t>ë</w:t>
      </w:r>
      <w:r w:rsidR="007C3B14" w:rsidRPr="004A32B9">
        <w:rPr>
          <w:rFonts w:eastAsiaTheme="minorHAnsi" w:cs="Times New Roman"/>
          <w:sz w:val="24"/>
          <w:szCs w:val="24"/>
          <w:lang w:val="sq-AL"/>
        </w:rPr>
        <w:t>amortizimi</w:t>
      </w:r>
      <w:r w:rsidRPr="004A32B9">
        <w:rPr>
          <w:rFonts w:eastAsiaTheme="minorHAnsi" w:cs="Times New Roman"/>
          <w:sz w:val="24"/>
          <w:szCs w:val="24"/>
          <w:lang w:val="sq-AL"/>
        </w:rPr>
        <w:t xml:space="preserve">; (vi) kur të </w:t>
      </w:r>
      <w:r w:rsidR="007C3B14" w:rsidRPr="004A32B9">
        <w:rPr>
          <w:rFonts w:eastAsiaTheme="minorHAnsi" w:cs="Times New Roman"/>
          <w:sz w:val="24"/>
          <w:szCs w:val="24"/>
          <w:lang w:val="sq-AL"/>
        </w:rPr>
        <w:t>ndaloj</w:t>
      </w:r>
      <w:r w:rsidR="008B2F01" w:rsidRPr="004A32B9">
        <w:rPr>
          <w:rFonts w:eastAsiaTheme="minorHAnsi" w:cs="Times New Roman"/>
          <w:sz w:val="24"/>
          <w:szCs w:val="24"/>
          <w:lang w:val="sq-AL"/>
        </w:rPr>
        <w:t>ë</w:t>
      </w:r>
      <w:r w:rsidR="007C3B14" w:rsidRPr="004A32B9">
        <w:rPr>
          <w:rFonts w:eastAsiaTheme="minorHAnsi" w:cs="Times New Roman"/>
          <w:sz w:val="24"/>
          <w:szCs w:val="24"/>
          <w:lang w:val="sq-AL"/>
        </w:rPr>
        <w:t>amortizimi</w:t>
      </w:r>
      <w:r w:rsidRPr="004A32B9">
        <w:rPr>
          <w:rFonts w:eastAsiaTheme="minorHAnsi" w:cs="Times New Roman"/>
          <w:sz w:val="24"/>
          <w:szCs w:val="24"/>
          <w:lang w:val="sq-AL"/>
        </w:rPr>
        <w:t xml:space="preserve">. </w:t>
      </w:r>
    </w:p>
    <w:p w:rsidR="007C56C4" w:rsidRPr="004A32B9" w:rsidRDefault="007C3B14"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r w:rsidRPr="004A32B9">
        <w:rPr>
          <w:rFonts w:eastAsiaTheme="minorHAnsi" w:cs="Times New Roman"/>
          <w:b/>
          <w:sz w:val="24"/>
          <w:szCs w:val="24"/>
          <w:lang w:val="sq-AL"/>
        </w:rPr>
        <w:t>Të z</w:t>
      </w:r>
      <w:r w:rsidR="00791F9E" w:rsidRPr="004A32B9">
        <w:rPr>
          <w:rFonts w:eastAsiaTheme="minorHAnsi" w:cs="Times New Roman"/>
          <w:b/>
          <w:sz w:val="24"/>
          <w:szCs w:val="24"/>
          <w:lang w:val="sq-AL"/>
        </w:rPr>
        <w:t>hvillo</w:t>
      </w:r>
      <w:r w:rsidRPr="004A32B9">
        <w:rPr>
          <w:rFonts w:eastAsiaTheme="minorHAnsi" w:cs="Times New Roman"/>
          <w:b/>
          <w:sz w:val="24"/>
          <w:szCs w:val="24"/>
          <w:lang w:val="sq-AL"/>
        </w:rPr>
        <w:t>sh</w:t>
      </w:r>
      <w:r w:rsidR="00791F9E" w:rsidRPr="004A32B9">
        <w:rPr>
          <w:rFonts w:eastAsiaTheme="minorHAnsi" w:cs="Times New Roman"/>
          <w:b/>
          <w:sz w:val="24"/>
          <w:szCs w:val="24"/>
          <w:lang w:val="sq-AL"/>
        </w:rPr>
        <w:t xml:space="preserve"> pritshmëritë </w:t>
      </w:r>
      <w:r w:rsidRPr="004A32B9">
        <w:rPr>
          <w:rFonts w:eastAsiaTheme="minorHAnsi" w:cs="Times New Roman"/>
          <w:b/>
          <w:sz w:val="24"/>
          <w:szCs w:val="24"/>
          <w:lang w:val="sq-AL"/>
        </w:rPr>
        <w:t xml:space="preserve">e </w:t>
      </w:r>
      <w:r w:rsidR="00791F9E" w:rsidRPr="004A32B9">
        <w:rPr>
          <w:rFonts w:eastAsiaTheme="minorHAnsi" w:cs="Times New Roman"/>
          <w:b/>
          <w:sz w:val="24"/>
          <w:szCs w:val="24"/>
          <w:lang w:val="sq-AL"/>
        </w:rPr>
        <w:t>tua</w:t>
      </w:r>
      <w:r w:rsidR="00791F9E" w:rsidRPr="004A32B9">
        <w:rPr>
          <w:rFonts w:eastAsiaTheme="minorHAnsi" w:cs="Times New Roman"/>
          <w:sz w:val="24"/>
          <w:szCs w:val="24"/>
          <w:lang w:val="sq-AL"/>
        </w:rPr>
        <w:t xml:space="preserve"> për rezultatet e mundshme nga </w:t>
      </w:r>
      <w:r w:rsidR="00164D78" w:rsidRPr="004A32B9">
        <w:rPr>
          <w:rFonts w:eastAsiaTheme="minorHAnsi" w:cs="Times New Roman"/>
          <w:sz w:val="24"/>
          <w:szCs w:val="24"/>
          <w:lang w:val="sq-AL"/>
        </w:rPr>
        <w:t>ushtrimi i</w:t>
      </w:r>
      <w:r w:rsidR="00791F9E" w:rsidRPr="004A32B9">
        <w:rPr>
          <w:rFonts w:eastAsiaTheme="minorHAnsi" w:cs="Times New Roman"/>
          <w:sz w:val="24"/>
          <w:szCs w:val="24"/>
          <w:lang w:val="sq-AL"/>
        </w:rPr>
        <w:t xml:space="preserve"> gjykimeve</w:t>
      </w:r>
      <w:r w:rsidR="00164D78" w:rsidRPr="004A32B9">
        <w:rPr>
          <w:rFonts w:eastAsiaTheme="minorHAnsi" w:cs="Times New Roman"/>
          <w:sz w:val="24"/>
          <w:szCs w:val="24"/>
          <w:lang w:val="sq-AL"/>
        </w:rPr>
        <w:t xml:space="preserve"> të përshtatshmeprofesionale mbi amortizimin për </w:t>
      </w:r>
      <w:r w:rsidR="00791F9E" w:rsidRPr="004A32B9">
        <w:rPr>
          <w:rFonts w:eastAsiaTheme="minorHAnsi" w:cs="Times New Roman"/>
          <w:sz w:val="24"/>
          <w:szCs w:val="24"/>
          <w:lang w:val="sq-AL"/>
        </w:rPr>
        <w:t xml:space="preserve">secilin </w:t>
      </w:r>
      <w:r w:rsidRPr="004A32B9">
        <w:rPr>
          <w:rFonts w:eastAsiaTheme="minorHAnsi" w:cs="Times New Roman"/>
          <w:sz w:val="24"/>
          <w:szCs w:val="24"/>
          <w:lang w:val="sq-AL"/>
        </w:rPr>
        <w:t>prej z</w:t>
      </w:r>
      <w:r w:rsidR="008B2F01" w:rsidRPr="004A32B9">
        <w:rPr>
          <w:rFonts w:eastAsiaTheme="minorHAnsi" w:cs="Times New Roman"/>
          <w:sz w:val="24"/>
          <w:szCs w:val="24"/>
          <w:lang w:val="sq-AL"/>
        </w:rPr>
        <w:t>ë</w:t>
      </w:r>
      <w:r w:rsidRPr="004A32B9">
        <w:rPr>
          <w:rFonts w:eastAsiaTheme="minorHAnsi" w:cs="Times New Roman"/>
          <w:sz w:val="24"/>
          <w:szCs w:val="24"/>
          <w:lang w:val="sq-AL"/>
        </w:rPr>
        <w:t xml:space="preserve">rave </w:t>
      </w:r>
      <w:r w:rsidR="00791F9E" w:rsidRPr="004A32B9">
        <w:rPr>
          <w:rFonts w:eastAsiaTheme="minorHAnsi" w:cs="Times New Roman"/>
          <w:sz w:val="24"/>
          <w:szCs w:val="24"/>
          <w:lang w:val="sq-AL"/>
        </w:rPr>
        <w:t xml:space="preserve">të rëndësishëm të amortizueshëm në njësitë </w:t>
      </w:r>
      <w:r w:rsidRPr="004A32B9">
        <w:rPr>
          <w:rFonts w:eastAsiaTheme="minorHAnsi" w:cs="Times New Roman"/>
          <w:sz w:val="24"/>
          <w:szCs w:val="24"/>
          <w:lang w:val="sq-AL"/>
        </w:rPr>
        <w:t>ekonomike t</w:t>
      </w:r>
      <w:r w:rsidR="008B2F01" w:rsidRPr="004A32B9">
        <w:rPr>
          <w:rFonts w:eastAsiaTheme="minorHAnsi" w:cs="Times New Roman"/>
          <w:sz w:val="24"/>
          <w:szCs w:val="24"/>
          <w:lang w:val="sq-AL"/>
        </w:rPr>
        <w:t>ë</w:t>
      </w:r>
      <w:r w:rsidRPr="004A32B9">
        <w:rPr>
          <w:rFonts w:eastAsiaTheme="minorHAnsi" w:cs="Times New Roman"/>
          <w:sz w:val="24"/>
          <w:szCs w:val="24"/>
          <w:lang w:val="sq-AL"/>
        </w:rPr>
        <w:t xml:space="preserve"> marra n</w:t>
      </w:r>
      <w:r w:rsidR="008B2F01" w:rsidRPr="004A32B9">
        <w:rPr>
          <w:rFonts w:eastAsiaTheme="minorHAnsi" w:cs="Times New Roman"/>
          <w:sz w:val="24"/>
          <w:szCs w:val="24"/>
          <w:lang w:val="sq-AL"/>
        </w:rPr>
        <w:t>ë</w:t>
      </w:r>
      <w:r w:rsidRPr="004A32B9">
        <w:rPr>
          <w:rFonts w:eastAsiaTheme="minorHAnsi" w:cs="Times New Roman"/>
          <w:sz w:val="24"/>
          <w:szCs w:val="24"/>
          <w:lang w:val="sq-AL"/>
        </w:rPr>
        <w:t xml:space="preserve"> monitorim</w:t>
      </w:r>
      <w:r w:rsidR="00791F9E" w:rsidRPr="004A32B9">
        <w:rPr>
          <w:rFonts w:eastAsiaTheme="minorHAnsi" w:cs="Times New Roman"/>
          <w:sz w:val="24"/>
          <w:szCs w:val="24"/>
          <w:lang w:val="sq-AL"/>
        </w:rPr>
        <w:t xml:space="preserve">. Për shembull: (i) </w:t>
      </w:r>
      <w:r w:rsidR="00F368A0" w:rsidRPr="004A32B9">
        <w:rPr>
          <w:rFonts w:eastAsiaTheme="minorHAnsi" w:cs="Times New Roman"/>
          <w:sz w:val="24"/>
          <w:szCs w:val="24"/>
          <w:lang w:val="sq-AL"/>
        </w:rPr>
        <w:t xml:space="preserve">nëse </w:t>
      </w:r>
      <w:r w:rsidR="006F3172" w:rsidRPr="004A32B9">
        <w:rPr>
          <w:rFonts w:eastAsiaTheme="minorHAnsi" w:cs="Times New Roman"/>
          <w:sz w:val="24"/>
          <w:szCs w:val="24"/>
          <w:lang w:val="sq-AL"/>
        </w:rPr>
        <w:t>ka t</w:t>
      </w:r>
      <w:r w:rsidR="008B2F01" w:rsidRPr="004A32B9">
        <w:rPr>
          <w:rFonts w:eastAsiaTheme="minorHAnsi" w:cs="Times New Roman"/>
          <w:sz w:val="24"/>
          <w:szCs w:val="24"/>
          <w:lang w:val="sq-AL"/>
        </w:rPr>
        <w:t>ë</w:t>
      </w:r>
      <w:r w:rsidR="006F3172" w:rsidRPr="004A32B9">
        <w:rPr>
          <w:rFonts w:eastAsiaTheme="minorHAnsi" w:cs="Times New Roman"/>
          <w:sz w:val="24"/>
          <w:szCs w:val="24"/>
          <w:lang w:val="sq-AL"/>
        </w:rPr>
        <w:t xml:space="preserve"> ngjar</w:t>
      </w:r>
      <w:r w:rsidR="008B2F01" w:rsidRPr="004A32B9">
        <w:rPr>
          <w:rFonts w:eastAsiaTheme="minorHAnsi" w:cs="Times New Roman"/>
          <w:sz w:val="24"/>
          <w:szCs w:val="24"/>
          <w:lang w:val="sq-AL"/>
        </w:rPr>
        <w:t>ë</w:t>
      </w:r>
      <w:r w:rsidR="006F3172" w:rsidRPr="004A32B9">
        <w:rPr>
          <w:rFonts w:eastAsiaTheme="minorHAnsi" w:cs="Times New Roman"/>
          <w:sz w:val="24"/>
          <w:szCs w:val="24"/>
          <w:lang w:val="sq-AL"/>
        </w:rPr>
        <w:t xml:space="preserve"> t</w:t>
      </w:r>
      <w:r w:rsidR="008B2F01" w:rsidRPr="004A32B9">
        <w:rPr>
          <w:rFonts w:eastAsiaTheme="minorHAnsi" w:cs="Times New Roman"/>
          <w:sz w:val="24"/>
          <w:szCs w:val="24"/>
          <w:lang w:val="sq-AL"/>
        </w:rPr>
        <w:t>ë</w:t>
      </w:r>
      <w:r w:rsidR="006F3172" w:rsidRPr="004A32B9">
        <w:rPr>
          <w:rFonts w:eastAsiaTheme="minorHAnsi" w:cs="Times New Roman"/>
          <w:sz w:val="24"/>
          <w:szCs w:val="24"/>
          <w:lang w:val="sq-AL"/>
        </w:rPr>
        <w:t xml:space="preserve"> ket</w:t>
      </w:r>
      <w:r w:rsidR="008B2F01" w:rsidRPr="004A32B9">
        <w:rPr>
          <w:rFonts w:eastAsiaTheme="minorHAnsi" w:cs="Times New Roman"/>
          <w:sz w:val="24"/>
          <w:szCs w:val="24"/>
          <w:lang w:val="sq-AL"/>
        </w:rPr>
        <w:t>ë</w:t>
      </w:r>
      <w:r w:rsidR="00791F9E" w:rsidRPr="004A32B9">
        <w:rPr>
          <w:rFonts w:eastAsiaTheme="minorHAnsi" w:cs="Times New Roman"/>
          <w:sz w:val="24"/>
          <w:szCs w:val="24"/>
          <w:lang w:val="sq-AL"/>
        </w:rPr>
        <w:t xml:space="preserve">ndryshim </w:t>
      </w:r>
      <w:r w:rsidR="006F3172" w:rsidRPr="004A32B9">
        <w:rPr>
          <w:rFonts w:eastAsiaTheme="minorHAnsi" w:cs="Times New Roman"/>
          <w:sz w:val="24"/>
          <w:szCs w:val="24"/>
          <w:lang w:val="sq-AL"/>
        </w:rPr>
        <w:t>n</w:t>
      </w:r>
      <w:r w:rsidR="008B2F01" w:rsidRPr="004A32B9">
        <w:rPr>
          <w:rFonts w:eastAsiaTheme="minorHAnsi" w:cs="Times New Roman"/>
          <w:sz w:val="24"/>
          <w:szCs w:val="24"/>
          <w:lang w:val="sq-AL"/>
        </w:rPr>
        <w:t>ë</w:t>
      </w:r>
      <w:r w:rsidR="00791F9E" w:rsidRPr="004A32B9">
        <w:rPr>
          <w:rFonts w:eastAsiaTheme="minorHAnsi" w:cs="Times New Roman"/>
          <w:sz w:val="24"/>
          <w:szCs w:val="24"/>
          <w:lang w:val="sq-AL"/>
        </w:rPr>
        <w:t xml:space="preserve"> vlerësime</w:t>
      </w:r>
      <w:r w:rsidR="006F3172" w:rsidRPr="004A32B9">
        <w:rPr>
          <w:rFonts w:eastAsiaTheme="minorHAnsi" w:cs="Times New Roman"/>
          <w:sz w:val="24"/>
          <w:szCs w:val="24"/>
          <w:lang w:val="sq-AL"/>
        </w:rPr>
        <w:t>t</w:t>
      </w:r>
      <w:r w:rsidR="00791F9E" w:rsidRPr="004A32B9">
        <w:rPr>
          <w:rFonts w:eastAsiaTheme="minorHAnsi" w:cs="Times New Roman"/>
          <w:sz w:val="24"/>
          <w:szCs w:val="24"/>
          <w:lang w:val="sq-AL"/>
        </w:rPr>
        <w:t xml:space="preserve"> kontab</w:t>
      </w:r>
      <w:r w:rsidR="008B2F01" w:rsidRPr="004A32B9">
        <w:rPr>
          <w:rFonts w:eastAsiaTheme="minorHAnsi" w:cs="Times New Roman"/>
          <w:sz w:val="24"/>
          <w:szCs w:val="24"/>
          <w:lang w:val="sq-AL"/>
        </w:rPr>
        <w:t>ë</w:t>
      </w:r>
      <w:r w:rsidR="006F3172" w:rsidRPr="004A32B9">
        <w:rPr>
          <w:rFonts w:eastAsiaTheme="minorHAnsi" w:cs="Times New Roman"/>
          <w:sz w:val="24"/>
          <w:szCs w:val="24"/>
          <w:lang w:val="sq-AL"/>
        </w:rPr>
        <w:t>l</w:t>
      </w:r>
      <w:r w:rsidR="00791F9E" w:rsidRPr="004A32B9">
        <w:rPr>
          <w:rFonts w:eastAsiaTheme="minorHAnsi" w:cs="Times New Roman"/>
          <w:sz w:val="24"/>
          <w:szCs w:val="24"/>
          <w:lang w:val="sq-AL"/>
        </w:rPr>
        <w:t xml:space="preserve"> nëse amortizimi është identifikuar si gjykim kryesor; (ii) </w:t>
      </w:r>
      <w:r w:rsidR="00F368A0" w:rsidRPr="004A32B9">
        <w:rPr>
          <w:rFonts w:eastAsiaTheme="minorHAnsi" w:cs="Times New Roman"/>
          <w:sz w:val="24"/>
          <w:szCs w:val="24"/>
          <w:lang w:val="sq-AL"/>
        </w:rPr>
        <w:t xml:space="preserve">në ka apo </w:t>
      </w:r>
      <w:r w:rsidR="006F3172" w:rsidRPr="004A32B9">
        <w:rPr>
          <w:rFonts w:eastAsiaTheme="minorHAnsi" w:cs="Times New Roman"/>
          <w:sz w:val="24"/>
          <w:szCs w:val="24"/>
          <w:lang w:val="sq-AL"/>
        </w:rPr>
        <w:t xml:space="preserve">nuk ka aktive </w:t>
      </w:r>
      <w:r w:rsidR="00791F9E" w:rsidRPr="004A32B9">
        <w:rPr>
          <w:rFonts w:eastAsiaTheme="minorHAnsi" w:cs="Times New Roman"/>
          <w:sz w:val="24"/>
          <w:szCs w:val="24"/>
          <w:lang w:val="sq-AL"/>
        </w:rPr>
        <w:t xml:space="preserve">në përdorim plotësisht </w:t>
      </w:r>
      <w:r w:rsidR="00D753E2" w:rsidRPr="004A32B9">
        <w:rPr>
          <w:rFonts w:eastAsiaTheme="minorHAnsi" w:cs="Times New Roman"/>
          <w:sz w:val="24"/>
          <w:szCs w:val="24"/>
          <w:lang w:val="sq-AL"/>
        </w:rPr>
        <w:t>t</w:t>
      </w:r>
      <w:r w:rsidR="008B2F01" w:rsidRPr="004A32B9">
        <w:rPr>
          <w:rFonts w:eastAsiaTheme="minorHAnsi" w:cs="Times New Roman"/>
          <w:sz w:val="24"/>
          <w:szCs w:val="24"/>
          <w:lang w:val="sq-AL"/>
        </w:rPr>
        <w:t>ë</w:t>
      </w:r>
      <w:r w:rsidR="00791F9E" w:rsidRPr="004A32B9">
        <w:rPr>
          <w:rFonts w:eastAsiaTheme="minorHAnsi" w:cs="Times New Roman"/>
          <w:sz w:val="24"/>
          <w:szCs w:val="24"/>
          <w:lang w:val="sq-AL"/>
        </w:rPr>
        <w:t xml:space="preserve"> amortizuar</w:t>
      </w:r>
      <w:r w:rsidR="00D753E2" w:rsidRPr="004A32B9">
        <w:rPr>
          <w:rFonts w:eastAsiaTheme="minorHAnsi" w:cs="Times New Roman"/>
          <w:sz w:val="24"/>
          <w:szCs w:val="24"/>
          <w:lang w:val="sq-AL"/>
        </w:rPr>
        <w:t>a</w:t>
      </w:r>
      <w:r w:rsidR="00791F9E" w:rsidRPr="004A32B9">
        <w:rPr>
          <w:rFonts w:eastAsiaTheme="minorHAnsi" w:cs="Times New Roman"/>
          <w:sz w:val="24"/>
          <w:szCs w:val="24"/>
          <w:lang w:val="sq-AL"/>
        </w:rPr>
        <w:t xml:space="preserve">; (iii) </w:t>
      </w:r>
      <w:r w:rsidR="00F368A0" w:rsidRPr="004A32B9">
        <w:rPr>
          <w:rFonts w:eastAsiaTheme="minorHAnsi" w:cs="Times New Roman"/>
          <w:sz w:val="24"/>
          <w:szCs w:val="24"/>
          <w:lang w:val="sq-AL"/>
        </w:rPr>
        <w:t xml:space="preserve">nëse është i përshtatshëm </w:t>
      </w:r>
      <w:r w:rsidR="00D753E2" w:rsidRPr="004A32B9">
        <w:rPr>
          <w:rFonts w:eastAsiaTheme="minorHAnsi" w:cs="Times New Roman"/>
          <w:sz w:val="24"/>
          <w:szCs w:val="24"/>
          <w:lang w:val="sq-AL"/>
        </w:rPr>
        <w:t>p</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 xml:space="preserve">rdorimi i </w:t>
      </w:r>
      <w:r w:rsidR="00791F9E" w:rsidRPr="004A32B9">
        <w:rPr>
          <w:rFonts w:eastAsiaTheme="minorHAnsi" w:cs="Times New Roman"/>
          <w:sz w:val="24"/>
          <w:szCs w:val="24"/>
          <w:lang w:val="sq-AL"/>
        </w:rPr>
        <w:t>metod</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ss</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 xml:space="preserve"> amortizimit sipas nj</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sive t</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 xml:space="preserve"> prodhuara</w:t>
      </w:r>
      <w:r w:rsidR="00791F9E" w:rsidRPr="004A32B9">
        <w:rPr>
          <w:rFonts w:eastAsiaTheme="minorHAnsi" w:cs="Times New Roman"/>
          <w:sz w:val="24"/>
          <w:szCs w:val="24"/>
          <w:lang w:val="sq-AL"/>
        </w:rPr>
        <w:t xml:space="preserve">, </w:t>
      </w:r>
      <w:r w:rsidR="00D753E2" w:rsidRPr="004A32B9">
        <w:rPr>
          <w:rFonts w:eastAsiaTheme="minorHAnsi" w:cs="Times New Roman"/>
          <w:sz w:val="24"/>
          <w:szCs w:val="24"/>
          <w:lang w:val="sq-AL"/>
        </w:rPr>
        <w:t>p</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 xml:space="preserve">rveç </w:t>
      </w:r>
      <w:r w:rsidR="00F368A0" w:rsidRPr="004A32B9">
        <w:rPr>
          <w:rFonts w:eastAsiaTheme="minorHAnsi" w:cs="Times New Roman"/>
          <w:sz w:val="24"/>
          <w:szCs w:val="24"/>
          <w:lang w:val="sq-AL"/>
        </w:rPr>
        <w:t xml:space="preserve">rasteve </w:t>
      </w:r>
      <w:r w:rsidR="00D753E2" w:rsidRPr="004A32B9">
        <w:rPr>
          <w:rFonts w:eastAsiaTheme="minorHAnsi" w:cs="Times New Roman"/>
          <w:sz w:val="24"/>
          <w:szCs w:val="24"/>
          <w:lang w:val="sq-AL"/>
        </w:rPr>
        <w:t xml:space="preserve">kur amortizimi </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sht</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 xml:space="preserve"> i nj</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jt</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p</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rgjat</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 xml:space="preserve"> gjith</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jet</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s s</w:t>
      </w:r>
      <w:r w:rsidR="008B2F01" w:rsidRPr="004A32B9">
        <w:rPr>
          <w:rFonts w:eastAsiaTheme="minorHAnsi" w:cs="Times New Roman"/>
          <w:sz w:val="24"/>
          <w:szCs w:val="24"/>
          <w:lang w:val="sq-AL"/>
        </w:rPr>
        <w:t>ë</w:t>
      </w:r>
      <w:r w:rsidR="00D753E2" w:rsidRPr="004A32B9">
        <w:rPr>
          <w:rFonts w:eastAsiaTheme="minorHAnsi" w:cs="Times New Roman"/>
          <w:sz w:val="24"/>
          <w:szCs w:val="24"/>
          <w:lang w:val="sq-AL"/>
        </w:rPr>
        <w:t xml:space="preserve"> aktivit</w:t>
      </w:r>
      <w:r w:rsidR="00791F9E" w:rsidRPr="004A32B9">
        <w:rPr>
          <w:rFonts w:eastAsiaTheme="minorHAnsi" w:cs="Times New Roman"/>
          <w:sz w:val="24"/>
          <w:szCs w:val="24"/>
          <w:lang w:val="sq-AL"/>
        </w:rPr>
        <w:t xml:space="preserve">; (iv) </w:t>
      </w:r>
      <w:r w:rsidR="00F368A0" w:rsidRPr="004A32B9">
        <w:rPr>
          <w:rFonts w:eastAsiaTheme="minorHAnsi" w:cs="Times New Roman"/>
          <w:sz w:val="24"/>
          <w:szCs w:val="24"/>
          <w:lang w:val="sq-AL"/>
        </w:rPr>
        <w:t xml:space="preserve">sa është </w:t>
      </w:r>
      <w:r w:rsidR="00791F9E" w:rsidRPr="004A32B9">
        <w:rPr>
          <w:rFonts w:eastAsiaTheme="minorHAnsi" w:cs="Times New Roman"/>
          <w:sz w:val="24"/>
          <w:szCs w:val="24"/>
          <w:lang w:val="sq-AL"/>
        </w:rPr>
        <w:t xml:space="preserve">vlera </w:t>
      </w:r>
      <w:r w:rsidR="00D753E2" w:rsidRPr="004A32B9">
        <w:rPr>
          <w:rFonts w:eastAsiaTheme="minorHAnsi" w:cs="Times New Roman"/>
          <w:sz w:val="24"/>
          <w:szCs w:val="24"/>
          <w:lang w:val="sq-AL"/>
        </w:rPr>
        <w:t>erikuperueshme</w:t>
      </w:r>
      <w:r w:rsidR="00F368A0" w:rsidRPr="004A32B9">
        <w:rPr>
          <w:rFonts w:eastAsiaTheme="minorHAnsi" w:cs="Times New Roman"/>
          <w:sz w:val="24"/>
          <w:szCs w:val="24"/>
          <w:lang w:val="sq-AL"/>
        </w:rPr>
        <w:t xml:space="preserve"> në fund</w:t>
      </w:r>
      <w:r w:rsidR="00791F9E" w:rsidRPr="004A32B9">
        <w:rPr>
          <w:rFonts w:eastAsiaTheme="minorHAnsi" w:cs="Times New Roman"/>
          <w:sz w:val="24"/>
          <w:szCs w:val="24"/>
          <w:lang w:val="sq-AL"/>
        </w:rPr>
        <w:t xml:space="preserve"> nëse njësia ekonomike shet </w:t>
      </w:r>
      <w:r w:rsidR="00D753E2" w:rsidRPr="004A32B9">
        <w:rPr>
          <w:rFonts w:eastAsiaTheme="minorHAnsi" w:cs="Times New Roman"/>
          <w:sz w:val="24"/>
          <w:szCs w:val="24"/>
          <w:lang w:val="sq-AL"/>
        </w:rPr>
        <w:t>aktive</w:t>
      </w:r>
      <w:r w:rsidR="00791F9E" w:rsidRPr="004A32B9">
        <w:rPr>
          <w:rFonts w:eastAsiaTheme="minorHAnsi" w:cs="Times New Roman"/>
          <w:sz w:val="24"/>
          <w:szCs w:val="24"/>
          <w:lang w:val="sq-AL"/>
        </w:rPr>
        <w:t xml:space="preserve"> të amortizueshme. </w:t>
      </w:r>
    </w:p>
    <w:p w:rsidR="007C56C4" w:rsidRPr="004A32B9" w:rsidRDefault="007C56C4"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p>
    <w:p w:rsidR="00D753E2" w:rsidRPr="004A32B9" w:rsidRDefault="00D753E2"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b/>
          <w:sz w:val="24"/>
          <w:szCs w:val="24"/>
          <w:lang w:val="sq-AL"/>
        </w:rPr>
      </w:pPr>
      <w:r w:rsidRPr="004A32B9">
        <w:rPr>
          <w:rFonts w:eastAsiaTheme="minorHAnsi" w:cs="Times New Roman"/>
          <w:b/>
          <w:sz w:val="24"/>
          <w:szCs w:val="24"/>
          <w:lang w:val="sq-AL"/>
        </w:rPr>
        <w:t>T</w:t>
      </w:r>
      <w:r w:rsidR="008B2F01" w:rsidRPr="004A32B9">
        <w:rPr>
          <w:rFonts w:eastAsiaTheme="minorHAnsi" w:cs="Times New Roman"/>
          <w:b/>
          <w:sz w:val="24"/>
          <w:szCs w:val="24"/>
          <w:lang w:val="sq-AL"/>
        </w:rPr>
        <w:t>ë</w:t>
      </w:r>
      <w:r w:rsidRPr="004A32B9">
        <w:rPr>
          <w:rFonts w:eastAsiaTheme="minorHAnsi" w:cs="Times New Roman"/>
          <w:b/>
          <w:sz w:val="24"/>
          <w:szCs w:val="24"/>
          <w:lang w:val="sq-AL"/>
        </w:rPr>
        <w:t xml:space="preserve"> a</w:t>
      </w:r>
      <w:r w:rsidR="00791F9E" w:rsidRPr="004A32B9">
        <w:rPr>
          <w:rFonts w:eastAsiaTheme="minorHAnsi" w:cs="Times New Roman"/>
          <w:b/>
          <w:sz w:val="24"/>
          <w:szCs w:val="24"/>
          <w:lang w:val="sq-AL"/>
        </w:rPr>
        <w:t>nalizo</w:t>
      </w:r>
      <w:r w:rsidRPr="004A32B9">
        <w:rPr>
          <w:rFonts w:eastAsiaTheme="minorHAnsi" w:cs="Times New Roman"/>
          <w:b/>
          <w:sz w:val="24"/>
          <w:szCs w:val="24"/>
          <w:lang w:val="sq-AL"/>
        </w:rPr>
        <w:t>sh</w:t>
      </w:r>
      <w:r w:rsidR="00791F9E" w:rsidRPr="004A32B9">
        <w:rPr>
          <w:rFonts w:eastAsiaTheme="minorHAnsi" w:cs="Times New Roman"/>
          <w:b/>
          <w:sz w:val="24"/>
          <w:szCs w:val="24"/>
          <w:lang w:val="sq-AL"/>
        </w:rPr>
        <w:t xml:space="preserve"> kontabilitetin</w:t>
      </w:r>
      <w:r w:rsidRPr="004A32B9">
        <w:rPr>
          <w:rFonts w:eastAsiaTheme="minorHAnsi" w:cs="Times New Roman"/>
          <w:b/>
          <w:sz w:val="24"/>
          <w:szCs w:val="24"/>
          <w:lang w:val="sq-AL"/>
        </w:rPr>
        <w:t xml:space="preserve">, </w:t>
      </w:r>
      <w:r w:rsidRPr="004A32B9">
        <w:rPr>
          <w:rFonts w:eastAsiaTheme="minorHAnsi" w:cs="Times New Roman"/>
          <w:sz w:val="24"/>
          <w:szCs w:val="24"/>
          <w:lang w:val="sq-AL"/>
        </w:rPr>
        <w:t>sh</w:t>
      </w:r>
      <w:r w:rsidR="008B2F01" w:rsidRPr="004A32B9">
        <w:rPr>
          <w:rFonts w:eastAsiaTheme="minorHAnsi" w:cs="Times New Roman"/>
          <w:sz w:val="24"/>
          <w:szCs w:val="24"/>
          <w:lang w:val="sq-AL"/>
        </w:rPr>
        <w:t>ë</w:t>
      </w:r>
      <w:r w:rsidRPr="004A32B9">
        <w:rPr>
          <w:rFonts w:eastAsiaTheme="minorHAnsi" w:cs="Times New Roman"/>
          <w:sz w:val="24"/>
          <w:szCs w:val="24"/>
          <w:lang w:val="sq-AL"/>
        </w:rPr>
        <w:t>nimet shpjeguese dhe gjetjet nga dokumentet.</w:t>
      </w:r>
    </w:p>
    <w:p w:rsidR="00791F9E" w:rsidRPr="004A32B9" w:rsidRDefault="00791F9E"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r w:rsidRPr="004A32B9">
        <w:rPr>
          <w:rFonts w:eastAsiaTheme="minorHAnsi" w:cs="Times New Roman"/>
          <w:sz w:val="24"/>
          <w:szCs w:val="24"/>
          <w:lang w:val="sq-AL"/>
        </w:rPr>
        <w:t xml:space="preserve">Për shembull, gjetja e provave për </w:t>
      </w:r>
      <w:r w:rsidR="00D753E2" w:rsidRPr="004A32B9">
        <w:rPr>
          <w:rFonts w:eastAsiaTheme="minorHAnsi" w:cs="Times New Roman"/>
          <w:sz w:val="24"/>
          <w:szCs w:val="24"/>
          <w:lang w:val="sq-AL"/>
        </w:rPr>
        <w:t>aktive</w:t>
      </w:r>
      <w:r w:rsidRPr="004A32B9">
        <w:rPr>
          <w:rFonts w:eastAsiaTheme="minorHAnsi" w:cs="Times New Roman"/>
          <w:sz w:val="24"/>
          <w:szCs w:val="24"/>
          <w:lang w:val="sq-AL"/>
        </w:rPr>
        <w:t xml:space="preserve"> të </w:t>
      </w:r>
      <w:r w:rsidR="00D753E2" w:rsidRPr="004A32B9">
        <w:rPr>
          <w:rFonts w:eastAsiaTheme="minorHAnsi" w:cs="Times New Roman"/>
          <w:sz w:val="24"/>
          <w:szCs w:val="24"/>
          <w:lang w:val="sq-AL"/>
        </w:rPr>
        <w:t>amortizuara</w:t>
      </w:r>
      <w:r w:rsidRPr="004A32B9">
        <w:rPr>
          <w:rFonts w:eastAsiaTheme="minorHAnsi" w:cs="Times New Roman"/>
          <w:sz w:val="24"/>
          <w:szCs w:val="24"/>
          <w:lang w:val="sq-AL"/>
        </w:rPr>
        <w:t xml:space="preserve"> plotësisht </w:t>
      </w:r>
      <w:r w:rsidR="00D753E2" w:rsidRPr="004A32B9">
        <w:rPr>
          <w:rFonts w:eastAsiaTheme="minorHAnsi" w:cs="Times New Roman"/>
          <w:sz w:val="24"/>
          <w:szCs w:val="24"/>
          <w:lang w:val="sq-AL"/>
        </w:rPr>
        <w:t xml:space="preserve">por </w:t>
      </w:r>
      <w:r w:rsidRPr="004A32B9">
        <w:rPr>
          <w:rFonts w:eastAsiaTheme="minorHAnsi" w:cs="Times New Roman"/>
          <w:sz w:val="24"/>
          <w:szCs w:val="24"/>
          <w:lang w:val="sq-AL"/>
        </w:rPr>
        <w:t>që janë akoma në përdorim, ofron prova të forta të mosrespektimit të parimit të amortizimit.</w:t>
      </w:r>
    </w:p>
    <w:p w:rsidR="00791F9E" w:rsidRPr="004A32B9" w:rsidRDefault="00E6002C"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r w:rsidRPr="004A32B9">
        <w:rPr>
          <w:rFonts w:eastAsiaTheme="minorHAnsi" w:cs="Times New Roman"/>
          <w:sz w:val="24"/>
          <w:szCs w:val="24"/>
          <w:lang w:val="sq-AL"/>
        </w:rPr>
        <w:t xml:space="preserve">Dëshmi e mosrespektimit të parimit të </w:t>
      </w:r>
      <w:r w:rsidR="00D753E2" w:rsidRPr="004A32B9">
        <w:rPr>
          <w:rFonts w:eastAsiaTheme="minorHAnsi" w:cs="Times New Roman"/>
          <w:sz w:val="24"/>
          <w:szCs w:val="24"/>
          <w:lang w:val="sq-AL"/>
        </w:rPr>
        <w:t>amortizimit</w:t>
      </w:r>
      <w:r w:rsidRPr="004A32B9">
        <w:rPr>
          <w:rFonts w:eastAsiaTheme="minorHAnsi" w:cs="Times New Roman"/>
          <w:sz w:val="24"/>
          <w:szCs w:val="24"/>
          <w:lang w:val="sq-AL"/>
        </w:rPr>
        <w:t xml:space="preserve"> përfshin </w:t>
      </w:r>
      <w:r w:rsidR="00535575" w:rsidRPr="004A32B9">
        <w:rPr>
          <w:rFonts w:eastAsiaTheme="minorHAnsi" w:cs="Times New Roman"/>
          <w:sz w:val="24"/>
          <w:szCs w:val="24"/>
          <w:lang w:val="sq-AL"/>
        </w:rPr>
        <w:t xml:space="preserve">(i) </w:t>
      </w:r>
      <w:r w:rsidR="00F368A0" w:rsidRPr="004A32B9">
        <w:rPr>
          <w:rFonts w:eastAsiaTheme="minorHAnsi" w:cs="Times New Roman"/>
          <w:sz w:val="24"/>
          <w:szCs w:val="24"/>
          <w:lang w:val="sq-AL"/>
        </w:rPr>
        <w:t xml:space="preserve">nuk ka </w:t>
      </w:r>
      <w:r w:rsidRPr="004A32B9">
        <w:rPr>
          <w:rFonts w:eastAsiaTheme="minorHAnsi" w:cs="Times New Roman"/>
          <w:sz w:val="24"/>
          <w:szCs w:val="24"/>
          <w:lang w:val="sq-AL"/>
        </w:rPr>
        <w:t xml:space="preserve">referenca për vlerat e </w:t>
      </w:r>
      <w:r w:rsidR="00535575" w:rsidRPr="004A32B9">
        <w:rPr>
          <w:rFonts w:eastAsiaTheme="minorHAnsi" w:cs="Times New Roman"/>
          <w:sz w:val="24"/>
          <w:szCs w:val="24"/>
          <w:lang w:val="sq-AL"/>
        </w:rPr>
        <w:t>rikuperueshme</w:t>
      </w:r>
      <w:r w:rsidRPr="004A32B9">
        <w:rPr>
          <w:rFonts w:eastAsiaTheme="minorHAnsi" w:cs="Times New Roman"/>
          <w:sz w:val="24"/>
          <w:szCs w:val="24"/>
          <w:lang w:val="sq-AL"/>
        </w:rPr>
        <w:t xml:space="preserve">, por njësia ekonomike ka fitime/humbje </w:t>
      </w:r>
      <w:r w:rsidR="00535575" w:rsidRPr="004A32B9">
        <w:rPr>
          <w:rFonts w:eastAsiaTheme="minorHAnsi" w:cs="Times New Roman"/>
          <w:sz w:val="24"/>
          <w:szCs w:val="24"/>
          <w:lang w:val="sq-AL"/>
        </w:rPr>
        <w:t>nga nxjerrja jasht</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p</w:t>
      </w:r>
      <w:r w:rsidR="00F368A0" w:rsidRPr="004A32B9">
        <w:rPr>
          <w:rFonts w:eastAsiaTheme="minorHAnsi" w:cs="Times New Roman"/>
          <w:sz w:val="24"/>
          <w:szCs w:val="24"/>
          <w:lang w:val="sq-AL"/>
        </w:rPr>
        <w:t>ë</w:t>
      </w:r>
      <w:r w:rsidR="00535575" w:rsidRPr="004A32B9">
        <w:rPr>
          <w:rFonts w:eastAsiaTheme="minorHAnsi" w:cs="Times New Roman"/>
          <w:sz w:val="24"/>
          <w:szCs w:val="24"/>
          <w:lang w:val="sq-AL"/>
        </w:rPr>
        <w:t>rdorimit</w:t>
      </w:r>
      <w:r w:rsidRPr="004A32B9">
        <w:rPr>
          <w:rFonts w:eastAsiaTheme="minorHAnsi" w:cs="Times New Roman"/>
          <w:sz w:val="24"/>
          <w:szCs w:val="24"/>
          <w:lang w:val="sq-AL"/>
        </w:rPr>
        <w:t xml:space="preserve"> të </w:t>
      </w:r>
      <w:r w:rsidR="00535575" w:rsidRPr="004A32B9">
        <w:rPr>
          <w:rFonts w:eastAsiaTheme="minorHAnsi" w:cs="Times New Roman"/>
          <w:sz w:val="24"/>
          <w:szCs w:val="24"/>
          <w:lang w:val="sq-AL"/>
        </w:rPr>
        <w:t>aktiveve afatgjata materiale</w:t>
      </w:r>
      <w:r w:rsidRPr="004A32B9">
        <w:rPr>
          <w:rFonts w:eastAsiaTheme="minorHAnsi" w:cs="Times New Roman"/>
          <w:sz w:val="24"/>
          <w:szCs w:val="24"/>
          <w:lang w:val="sq-AL"/>
        </w:rPr>
        <w:t xml:space="preserve">, </w:t>
      </w:r>
      <w:r w:rsidR="00535575" w:rsidRPr="004A32B9">
        <w:rPr>
          <w:rFonts w:eastAsiaTheme="minorHAnsi" w:cs="Times New Roman"/>
          <w:sz w:val="24"/>
          <w:szCs w:val="24"/>
          <w:lang w:val="sq-AL"/>
        </w:rPr>
        <w:t xml:space="preserve">(ii) </w:t>
      </w:r>
      <w:r w:rsidR="00F368A0" w:rsidRPr="004A32B9">
        <w:rPr>
          <w:rFonts w:eastAsiaTheme="minorHAnsi" w:cs="Times New Roman"/>
          <w:sz w:val="24"/>
          <w:szCs w:val="24"/>
          <w:lang w:val="sq-AL"/>
        </w:rPr>
        <w:t xml:space="preserve">nuk ka </w:t>
      </w:r>
      <w:r w:rsidRPr="004A32B9">
        <w:rPr>
          <w:rFonts w:eastAsiaTheme="minorHAnsi" w:cs="Times New Roman"/>
          <w:sz w:val="24"/>
          <w:szCs w:val="24"/>
          <w:lang w:val="sq-AL"/>
        </w:rPr>
        <w:t xml:space="preserve">asnjë referencë mbi përbërësit e </w:t>
      </w:r>
      <w:r w:rsidR="00535575" w:rsidRPr="004A32B9">
        <w:rPr>
          <w:rFonts w:eastAsiaTheme="minorHAnsi" w:cs="Times New Roman"/>
          <w:sz w:val="24"/>
          <w:szCs w:val="24"/>
          <w:lang w:val="sq-AL"/>
        </w:rPr>
        <w:t>aktiveve</w:t>
      </w:r>
      <w:r w:rsidR="00F368A0" w:rsidRPr="004A32B9">
        <w:rPr>
          <w:rFonts w:eastAsiaTheme="minorHAnsi" w:cs="Times New Roman"/>
          <w:sz w:val="24"/>
          <w:szCs w:val="24"/>
          <w:lang w:val="sq-AL"/>
        </w:rPr>
        <w:t xml:space="preserve">, komponentë të cilët </w:t>
      </w:r>
      <w:r w:rsidRPr="004A32B9">
        <w:rPr>
          <w:rFonts w:eastAsiaTheme="minorHAnsi" w:cs="Times New Roman"/>
          <w:sz w:val="24"/>
          <w:szCs w:val="24"/>
          <w:lang w:val="sq-AL"/>
        </w:rPr>
        <w:t xml:space="preserve">ka të ngjarë të kenë </w:t>
      </w:r>
      <w:r w:rsidR="00535575" w:rsidRPr="004A32B9">
        <w:rPr>
          <w:rFonts w:eastAsiaTheme="minorHAnsi" w:cs="Times New Roman"/>
          <w:sz w:val="24"/>
          <w:szCs w:val="24"/>
          <w:lang w:val="sq-AL"/>
        </w:rPr>
        <w:t>jet</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t</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dobishme t</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ndryshme(iii) </w:t>
      </w:r>
      <w:r w:rsidR="001861FE" w:rsidRPr="004A32B9">
        <w:rPr>
          <w:rFonts w:eastAsiaTheme="minorHAnsi" w:cs="Times New Roman"/>
          <w:sz w:val="24"/>
          <w:szCs w:val="24"/>
          <w:lang w:val="sq-AL"/>
        </w:rPr>
        <w:t xml:space="preserve">nu ka </w:t>
      </w:r>
      <w:r w:rsidR="00535575" w:rsidRPr="004A32B9">
        <w:rPr>
          <w:rFonts w:eastAsiaTheme="minorHAnsi" w:cs="Times New Roman"/>
          <w:sz w:val="24"/>
          <w:szCs w:val="24"/>
          <w:lang w:val="sq-AL"/>
        </w:rPr>
        <w:t>asnj</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referenc</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p</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r amortizimin linear t</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aktiveve</w:t>
      </w:r>
      <w:r w:rsidR="001861FE" w:rsidRPr="004A32B9">
        <w:rPr>
          <w:rFonts w:eastAsiaTheme="minorHAnsi" w:cs="Times New Roman"/>
          <w:sz w:val="24"/>
          <w:szCs w:val="24"/>
          <w:lang w:val="sq-AL"/>
        </w:rPr>
        <w:t xml:space="preserve">,përfitimet e pritshme të të cilëve </w:t>
      </w:r>
      <w:r w:rsidR="00535575" w:rsidRPr="004A32B9">
        <w:rPr>
          <w:rFonts w:eastAsiaTheme="minorHAnsi" w:cs="Times New Roman"/>
          <w:sz w:val="24"/>
          <w:szCs w:val="24"/>
          <w:lang w:val="sq-AL"/>
        </w:rPr>
        <w:t>me shum</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t</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ngjar</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vijn</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duke u shtuar n</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t</w:t>
      </w:r>
      <w:r w:rsidR="008B2F01" w:rsidRPr="004A32B9">
        <w:rPr>
          <w:rFonts w:eastAsiaTheme="minorHAnsi" w:cs="Times New Roman"/>
          <w:sz w:val="24"/>
          <w:szCs w:val="24"/>
          <w:lang w:val="sq-AL"/>
        </w:rPr>
        <w:t>ë</w:t>
      </w:r>
      <w:r w:rsidR="00535575" w:rsidRPr="004A32B9">
        <w:rPr>
          <w:rFonts w:eastAsiaTheme="minorHAnsi" w:cs="Times New Roman"/>
          <w:sz w:val="24"/>
          <w:szCs w:val="24"/>
          <w:lang w:val="sq-AL"/>
        </w:rPr>
        <w:t xml:space="preserve"> ardhmen (si p.sh, </w:t>
      </w:r>
      <w:r w:rsidR="002D53D7" w:rsidRPr="004A32B9">
        <w:rPr>
          <w:rFonts w:eastAsiaTheme="minorHAnsi" w:cs="Times New Roman"/>
          <w:sz w:val="24"/>
          <w:szCs w:val="24"/>
          <w:lang w:val="sq-AL"/>
        </w:rPr>
        <w:t>lista e klient</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ve, bim</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t riprodhuese, etj), (iv) </w:t>
      </w:r>
      <w:r w:rsidR="001861FE" w:rsidRPr="004A32B9">
        <w:rPr>
          <w:rFonts w:eastAsiaTheme="minorHAnsi" w:cs="Times New Roman"/>
          <w:sz w:val="24"/>
          <w:szCs w:val="24"/>
          <w:lang w:val="sq-AL"/>
        </w:rPr>
        <w:t xml:space="preserve">nuk ka </w:t>
      </w:r>
      <w:r w:rsidR="002D53D7" w:rsidRPr="004A32B9">
        <w:rPr>
          <w:rFonts w:eastAsiaTheme="minorHAnsi" w:cs="Times New Roman"/>
          <w:sz w:val="24"/>
          <w:szCs w:val="24"/>
          <w:lang w:val="sq-AL"/>
        </w:rPr>
        <w:t>asnj</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 sh</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nim shpjegues p</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r ndryshimin n</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 vler</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simet kontab</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l (kur modeli i konsumit t</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 p</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rfitimeve t</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 pritshme ka t</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 ngjar</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 t</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 ndryshoj</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 me kalimin e koh</w:t>
      </w:r>
      <w:r w:rsidR="008B2F01" w:rsidRPr="004A32B9">
        <w:rPr>
          <w:rFonts w:eastAsiaTheme="minorHAnsi" w:cs="Times New Roman"/>
          <w:sz w:val="24"/>
          <w:szCs w:val="24"/>
          <w:lang w:val="sq-AL"/>
        </w:rPr>
        <w:t>ë</w:t>
      </w:r>
      <w:r w:rsidR="002D53D7" w:rsidRPr="004A32B9">
        <w:rPr>
          <w:rFonts w:eastAsiaTheme="minorHAnsi" w:cs="Times New Roman"/>
          <w:sz w:val="24"/>
          <w:szCs w:val="24"/>
          <w:lang w:val="sq-AL"/>
        </w:rPr>
        <w:t xml:space="preserve">s). </w:t>
      </w:r>
    </w:p>
    <w:p w:rsidR="002D53D7" w:rsidRPr="004A32B9" w:rsidRDefault="002D53D7"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b/>
          <w:i/>
          <w:sz w:val="24"/>
          <w:szCs w:val="24"/>
          <w:lang w:val="sq-AL"/>
        </w:rPr>
      </w:pPr>
    </w:p>
    <w:p w:rsidR="00E6002C" w:rsidRPr="004A32B9" w:rsidRDefault="00E6002C" w:rsidP="00E6002C">
      <w:pPr>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b/>
          <w:i/>
          <w:sz w:val="24"/>
          <w:szCs w:val="24"/>
          <w:lang w:val="sq-AL"/>
        </w:rPr>
      </w:pPr>
      <w:r w:rsidRPr="004A32B9">
        <w:rPr>
          <w:rFonts w:eastAsiaTheme="minorHAnsi" w:cs="Times New Roman"/>
          <w:b/>
          <w:i/>
          <w:sz w:val="24"/>
          <w:szCs w:val="24"/>
          <w:lang w:val="sq-AL"/>
        </w:rPr>
        <w:t xml:space="preserve">Përfundim: </w:t>
      </w:r>
      <w:r w:rsidR="002D53D7" w:rsidRPr="004A32B9">
        <w:rPr>
          <w:rFonts w:eastAsiaTheme="minorHAnsi" w:cs="Times New Roman"/>
          <w:b/>
          <w:i/>
          <w:sz w:val="24"/>
          <w:szCs w:val="24"/>
          <w:lang w:val="sq-AL"/>
        </w:rPr>
        <w:t>Nj</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sia ekonomike me shum</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 xml:space="preserve"> mund</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si ka d</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shtuar n</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 xml:space="preserve"> zbatimin e kontabilitetit n</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 xml:space="preserve"> p</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rputhje me sa k</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rkojn</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 xml:space="preserve"> standardet e kontabilitetit</w:t>
      </w:r>
      <w:r w:rsidR="001861FE" w:rsidRPr="004A32B9">
        <w:rPr>
          <w:rFonts w:eastAsiaTheme="minorHAnsi" w:cs="Times New Roman"/>
          <w:b/>
          <w:i/>
          <w:sz w:val="24"/>
          <w:szCs w:val="24"/>
          <w:lang w:val="sq-AL"/>
        </w:rPr>
        <w:t xml:space="preserve"> sepse </w:t>
      </w:r>
      <w:r w:rsidRPr="004A32B9">
        <w:rPr>
          <w:rFonts w:eastAsiaTheme="minorHAnsi" w:cs="Times New Roman"/>
          <w:b/>
          <w:i/>
          <w:sz w:val="24"/>
          <w:szCs w:val="24"/>
          <w:lang w:val="sq-AL"/>
        </w:rPr>
        <w:t xml:space="preserve">gjykimet e </w:t>
      </w:r>
      <w:r w:rsidR="002D53D7" w:rsidRPr="004A32B9">
        <w:rPr>
          <w:rFonts w:eastAsiaTheme="minorHAnsi" w:cs="Times New Roman"/>
          <w:b/>
          <w:i/>
          <w:sz w:val="24"/>
          <w:szCs w:val="24"/>
          <w:lang w:val="sq-AL"/>
        </w:rPr>
        <w:t>p</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rdorura p</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 xml:space="preserve">r </w:t>
      </w:r>
      <w:r w:rsidRPr="004A32B9">
        <w:rPr>
          <w:rFonts w:eastAsiaTheme="minorHAnsi" w:cs="Times New Roman"/>
          <w:b/>
          <w:i/>
          <w:sz w:val="24"/>
          <w:szCs w:val="24"/>
          <w:lang w:val="sq-AL"/>
        </w:rPr>
        <w:t>amortizimi</w:t>
      </w:r>
      <w:r w:rsidR="002D53D7" w:rsidRPr="004A32B9">
        <w:rPr>
          <w:rFonts w:eastAsiaTheme="minorHAnsi" w:cs="Times New Roman"/>
          <w:b/>
          <w:i/>
          <w:sz w:val="24"/>
          <w:szCs w:val="24"/>
          <w:lang w:val="sq-AL"/>
        </w:rPr>
        <w:t>n</w:t>
      </w:r>
      <w:r w:rsidRPr="004A32B9">
        <w:rPr>
          <w:rFonts w:eastAsiaTheme="minorHAnsi" w:cs="Times New Roman"/>
          <w:b/>
          <w:i/>
          <w:sz w:val="24"/>
          <w:szCs w:val="24"/>
          <w:lang w:val="sq-AL"/>
        </w:rPr>
        <w:t xml:space="preserve"> duket se nuk janë në përputhje me parimin e amortizimit</w:t>
      </w:r>
      <w:r w:rsidR="002D53D7" w:rsidRPr="004A32B9">
        <w:rPr>
          <w:rFonts w:eastAsiaTheme="minorHAnsi" w:cs="Times New Roman"/>
          <w:b/>
          <w:i/>
          <w:sz w:val="24"/>
          <w:szCs w:val="24"/>
          <w:lang w:val="sq-AL"/>
        </w:rPr>
        <w:t xml:space="preserve"> t</w:t>
      </w:r>
      <w:r w:rsidR="008B2F01" w:rsidRPr="004A32B9">
        <w:rPr>
          <w:rFonts w:eastAsiaTheme="minorHAnsi" w:cs="Times New Roman"/>
          <w:b/>
          <w:i/>
          <w:sz w:val="24"/>
          <w:szCs w:val="24"/>
          <w:lang w:val="sq-AL"/>
        </w:rPr>
        <w:t>ë</w:t>
      </w:r>
      <w:r w:rsidR="002D53D7" w:rsidRPr="004A32B9">
        <w:rPr>
          <w:rFonts w:eastAsiaTheme="minorHAnsi" w:cs="Times New Roman"/>
          <w:b/>
          <w:i/>
          <w:sz w:val="24"/>
          <w:szCs w:val="24"/>
          <w:lang w:val="sq-AL"/>
        </w:rPr>
        <w:t xml:space="preserve"> parashikuar tek standardet</w:t>
      </w:r>
      <w:r w:rsidRPr="004A32B9">
        <w:rPr>
          <w:rFonts w:eastAsiaTheme="minorHAnsi" w:cs="Times New Roman"/>
          <w:b/>
          <w:i/>
          <w:sz w:val="24"/>
          <w:szCs w:val="24"/>
          <w:lang w:val="sq-AL"/>
        </w:rPr>
        <w:t>.</w:t>
      </w:r>
    </w:p>
    <w:p w:rsidR="007F0DCF" w:rsidRPr="004A32B9" w:rsidRDefault="007F0DCF" w:rsidP="00876943">
      <w:pPr>
        <w:spacing w:after="0" w:line="360" w:lineRule="auto"/>
        <w:rPr>
          <w:sz w:val="24"/>
          <w:szCs w:val="24"/>
          <w:lang w:val="sq-AL"/>
        </w:rPr>
      </w:pPr>
    </w:p>
    <w:p w:rsidR="00791F9E" w:rsidRPr="004A32B9" w:rsidRDefault="00791F9E" w:rsidP="00876943">
      <w:pPr>
        <w:spacing w:after="0" w:line="360" w:lineRule="auto"/>
        <w:rPr>
          <w:sz w:val="24"/>
          <w:szCs w:val="24"/>
          <w:lang w:val="sq-AL"/>
        </w:rPr>
      </w:pPr>
    </w:p>
    <w:p w:rsidR="00D57A0A" w:rsidRPr="004A32B9" w:rsidRDefault="00D57A0A" w:rsidP="00D57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heme="minorHAnsi" w:cs="Times New Roman"/>
          <w:sz w:val="24"/>
          <w:szCs w:val="24"/>
          <w:lang w:val="sq-AL"/>
        </w:rPr>
      </w:pPr>
      <w:r w:rsidRPr="004A32B9">
        <w:rPr>
          <w:rFonts w:eastAsiaTheme="minorHAnsi" w:cs="Times New Roman"/>
          <w:b/>
          <w:sz w:val="24"/>
          <w:szCs w:val="24"/>
          <w:lang w:val="sq-AL"/>
        </w:rPr>
        <w:t>Raportimi.</w:t>
      </w:r>
      <w:r w:rsidRPr="004A32B9">
        <w:rPr>
          <w:rFonts w:eastAsiaTheme="minorHAnsi" w:cs="Times New Roman"/>
          <w:sz w:val="24"/>
          <w:szCs w:val="24"/>
          <w:lang w:val="sq-AL"/>
        </w:rPr>
        <w:t xml:space="preserve"> KKK publikon raportin mbi monitorimin vjetor të raportimit financiar të nj</w:t>
      </w:r>
      <w:r w:rsidR="008B2F01" w:rsidRPr="004A32B9">
        <w:rPr>
          <w:rFonts w:eastAsiaTheme="minorHAnsi" w:cs="Times New Roman"/>
          <w:sz w:val="24"/>
          <w:szCs w:val="24"/>
          <w:lang w:val="sq-AL"/>
        </w:rPr>
        <w:t>ë</w:t>
      </w:r>
      <w:r w:rsidRPr="004A32B9">
        <w:rPr>
          <w:rFonts w:eastAsiaTheme="minorHAnsi" w:cs="Times New Roman"/>
          <w:sz w:val="24"/>
          <w:szCs w:val="24"/>
          <w:lang w:val="sq-AL"/>
        </w:rPr>
        <w:t>sive ekonomike; çështje</w:t>
      </w:r>
      <w:r w:rsidR="001861FE" w:rsidRPr="004A32B9">
        <w:rPr>
          <w:rFonts w:eastAsiaTheme="minorHAnsi" w:cs="Times New Roman"/>
          <w:sz w:val="24"/>
          <w:szCs w:val="24"/>
          <w:lang w:val="sq-AL"/>
        </w:rPr>
        <w:t>t</w:t>
      </w:r>
      <w:r w:rsidRPr="004A32B9">
        <w:rPr>
          <w:rFonts w:eastAsiaTheme="minorHAnsi" w:cs="Times New Roman"/>
          <w:sz w:val="24"/>
          <w:szCs w:val="24"/>
          <w:lang w:val="sq-AL"/>
        </w:rPr>
        <w:t xml:space="preserve"> m</w:t>
      </w:r>
      <w:r w:rsidR="008B2F01" w:rsidRPr="004A32B9">
        <w:rPr>
          <w:rFonts w:eastAsiaTheme="minorHAnsi" w:cs="Times New Roman"/>
          <w:sz w:val="24"/>
          <w:szCs w:val="24"/>
          <w:lang w:val="sq-AL"/>
        </w:rPr>
        <w:t>ë</w:t>
      </w:r>
      <w:r w:rsidRPr="004A32B9">
        <w:rPr>
          <w:rFonts w:eastAsiaTheme="minorHAnsi" w:cs="Times New Roman"/>
          <w:sz w:val="24"/>
          <w:szCs w:val="24"/>
          <w:lang w:val="sq-AL"/>
        </w:rPr>
        <w:t xml:space="preserve"> të rëndësishme duhet t'i raportohen BMP, bazuar në ligjin p</w:t>
      </w:r>
      <w:r w:rsidR="008B2F01" w:rsidRPr="004A32B9">
        <w:rPr>
          <w:rFonts w:eastAsiaTheme="minorHAnsi" w:cs="Times New Roman"/>
          <w:sz w:val="24"/>
          <w:szCs w:val="24"/>
          <w:lang w:val="sq-AL"/>
        </w:rPr>
        <w:t>ë</w:t>
      </w:r>
      <w:r w:rsidRPr="004A32B9">
        <w:rPr>
          <w:rFonts w:eastAsiaTheme="minorHAnsi" w:cs="Times New Roman"/>
          <w:sz w:val="24"/>
          <w:szCs w:val="24"/>
          <w:lang w:val="sq-AL"/>
        </w:rPr>
        <w:t>r kontabilitetin dhe marrëveshjen mes palëve. Raporti duhet të nxjerrë në pah çështjet e identifikuara më shpesh nga aktivitetet e rishikimit dhe monitorimit të pasqyrave financiare, duke përfshirë referencat mbi metodologjinë e përdorur, numrin e pasqyrave financiare të rishikuara gjatë periudhës së raportimit dhe mënyrën e zgjedhjes së tyre, fushat e përqendrimit dhe fushat e mundshme për përmirësime . Kur identifikohen çështje domethënëse, këto duhet t'i komunikohen kryesisht Bordit të Mbikëqyrjes Publike (BMP) por dhe rregullatorëve të tjerë të rëndësishëm, p</w:t>
      </w:r>
      <w:r w:rsidR="008B2F01" w:rsidRPr="004A32B9">
        <w:rPr>
          <w:rFonts w:eastAsiaTheme="minorHAnsi" w:cs="Times New Roman"/>
          <w:sz w:val="24"/>
          <w:szCs w:val="24"/>
          <w:lang w:val="sq-AL"/>
        </w:rPr>
        <w:t>ë</w:t>
      </w:r>
      <w:r w:rsidRPr="004A32B9">
        <w:rPr>
          <w:rFonts w:eastAsiaTheme="minorHAnsi" w:cs="Times New Roman"/>
          <w:sz w:val="24"/>
          <w:szCs w:val="24"/>
          <w:lang w:val="sq-AL"/>
        </w:rPr>
        <w:t xml:space="preserve">r </w:t>
      </w:r>
      <w:r w:rsidR="001861FE" w:rsidRPr="004A32B9">
        <w:rPr>
          <w:rFonts w:eastAsiaTheme="minorHAnsi" w:cs="Times New Roman"/>
          <w:sz w:val="24"/>
          <w:szCs w:val="24"/>
          <w:lang w:val="sq-AL"/>
        </w:rPr>
        <w:t xml:space="preserve">aq </w:t>
      </w:r>
      <w:r w:rsidRPr="004A32B9">
        <w:rPr>
          <w:rFonts w:eastAsiaTheme="minorHAnsi" w:cs="Times New Roman"/>
          <w:sz w:val="24"/>
          <w:szCs w:val="24"/>
          <w:lang w:val="sq-AL"/>
        </w:rPr>
        <w:t>sa</w:t>
      </w:r>
      <w:r w:rsidR="001861FE" w:rsidRPr="004A32B9">
        <w:rPr>
          <w:rFonts w:eastAsiaTheme="minorHAnsi" w:cs="Times New Roman"/>
          <w:sz w:val="24"/>
          <w:szCs w:val="24"/>
          <w:lang w:val="sq-AL"/>
        </w:rPr>
        <w:t>përbën interes për ta</w:t>
      </w:r>
      <w:r w:rsidRPr="004A32B9">
        <w:rPr>
          <w:rFonts w:eastAsiaTheme="minorHAnsi" w:cs="Times New Roman"/>
          <w:sz w:val="24"/>
          <w:szCs w:val="24"/>
          <w:lang w:val="sq-AL"/>
        </w:rPr>
        <w:t>, të tilla si Banka e Shqipërisë dhe Autoriteti i Mbikqyrjes Financiare.</w:t>
      </w:r>
    </w:p>
    <w:p w:rsidR="00791F9E" w:rsidRPr="004A32B9" w:rsidRDefault="00791F9E" w:rsidP="00876943">
      <w:pPr>
        <w:spacing w:after="0" w:line="360" w:lineRule="auto"/>
        <w:rPr>
          <w:sz w:val="24"/>
          <w:szCs w:val="24"/>
          <w:lang w:val="sq-AL"/>
        </w:rPr>
      </w:pPr>
    </w:p>
    <w:p w:rsidR="001861FE" w:rsidRPr="004A32B9" w:rsidRDefault="001861FE" w:rsidP="00876943">
      <w:pPr>
        <w:spacing w:after="0" w:line="360" w:lineRule="auto"/>
        <w:rPr>
          <w:sz w:val="24"/>
          <w:szCs w:val="24"/>
          <w:lang w:val="sq-AL"/>
        </w:rPr>
      </w:pPr>
    </w:p>
    <w:p w:rsidR="001861FE" w:rsidRPr="004A32B9" w:rsidRDefault="001861FE" w:rsidP="00876943">
      <w:pPr>
        <w:spacing w:after="0" w:line="360" w:lineRule="auto"/>
        <w:rPr>
          <w:sz w:val="24"/>
          <w:szCs w:val="24"/>
          <w:lang w:val="sq-AL"/>
        </w:rPr>
      </w:pPr>
    </w:p>
    <w:p w:rsidR="001861FE" w:rsidRPr="004A32B9" w:rsidRDefault="001861FE" w:rsidP="00876943">
      <w:pPr>
        <w:spacing w:after="0" w:line="360" w:lineRule="auto"/>
        <w:rPr>
          <w:sz w:val="24"/>
          <w:szCs w:val="24"/>
          <w:lang w:val="sq-AL"/>
        </w:rPr>
      </w:pPr>
    </w:p>
    <w:p w:rsidR="00791F9E" w:rsidRPr="004A32B9" w:rsidRDefault="002D53D7" w:rsidP="00876943">
      <w:pPr>
        <w:spacing w:after="0" w:line="360" w:lineRule="auto"/>
        <w:rPr>
          <w:sz w:val="24"/>
          <w:szCs w:val="24"/>
          <w:lang w:val="sq-AL"/>
        </w:rPr>
      </w:pPr>
      <w:r w:rsidRPr="004A32B9">
        <w:rPr>
          <w:sz w:val="24"/>
          <w:szCs w:val="24"/>
          <w:lang w:val="sq-AL"/>
        </w:rPr>
        <w:t>Ane</w:t>
      </w:r>
      <w:r w:rsidR="008531E6" w:rsidRPr="004A32B9">
        <w:rPr>
          <w:sz w:val="24"/>
          <w:szCs w:val="24"/>
          <w:lang w:val="sq-AL"/>
        </w:rPr>
        <w:t>ks</w:t>
      </w:r>
      <w:r w:rsidRPr="004A32B9">
        <w:rPr>
          <w:sz w:val="24"/>
          <w:szCs w:val="24"/>
          <w:lang w:val="sq-AL"/>
        </w:rPr>
        <w:t xml:space="preserve"> 1. P</w:t>
      </w:r>
      <w:r w:rsidR="008531E6" w:rsidRPr="004A32B9">
        <w:rPr>
          <w:sz w:val="24"/>
          <w:szCs w:val="24"/>
          <w:lang w:val="sq-AL"/>
        </w:rPr>
        <w:t>ë</w:t>
      </w:r>
      <w:r w:rsidRPr="004A32B9">
        <w:rPr>
          <w:sz w:val="24"/>
          <w:szCs w:val="24"/>
          <w:lang w:val="sq-AL"/>
        </w:rPr>
        <w:t>rmbledhje e k</w:t>
      </w:r>
      <w:r w:rsidR="008531E6" w:rsidRPr="004A32B9">
        <w:rPr>
          <w:sz w:val="24"/>
          <w:szCs w:val="24"/>
          <w:lang w:val="sq-AL"/>
        </w:rPr>
        <w:t>ë</w:t>
      </w:r>
      <w:r w:rsidRPr="004A32B9">
        <w:rPr>
          <w:sz w:val="24"/>
          <w:szCs w:val="24"/>
          <w:lang w:val="sq-AL"/>
        </w:rPr>
        <w:t>rkesave t</w:t>
      </w:r>
      <w:r w:rsidR="008531E6" w:rsidRPr="004A32B9">
        <w:rPr>
          <w:sz w:val="24"/>
          <w:szCs w:val="24"/>
          <w:lang w:val="sq-AL"/>
        </w:rPr>
        <w:t>ë</w:t>
      </w:r>
      <w:r w:rsidRPr="004A32B9">
        <w:rPr>
          <w:sz w:val="24"/>
          <w:szCs w:val="24"/>
          <w:lang w:val="sq-AL"/>
        </w:rPr>
        <w:t xml:space="preserve"> raportimit financiar t</w:t>
      </w:r>
      <w:r w:rsidR="008531E6" w:rsidRPr="004A32B9">
        <w:rPr>
          <w:sz w:val="24"/>
          <w:szCs w:val="24"/>
          <w:lang w:val="sq-AL"/>
        </w:rPr>
        <w:t>ë</w:t>
      </w:r>
      <w:r w:rsidRPr="004A32B9">
        <w:rPr>
          <w:sz w:val="24"/>
          <w:szCs w:val="24"/>
          <w:lang w:val="sq-AL"/>
        </w:rPr>
        <w:t xml:space="preserve"> nj</w:t>
      </w:r>
      <w:r w:rsidR="008531E6" w:rsidRPr="004A32B9">
        <w:rPr>
          <w:sz w:val="24"/>
          <w:szCs w:val="24"/>
          <w:lang w:val="sq-AL"/>
        </w:rPr>
        <w:t>ë</w:t>
      </w:r>
      <w:r w:rsidRPr="004A32B9">
        <w:rPr>
          <w:sz w:val="24"/>
          <w:szCs w:val="24"/>
          <w:lang w:val="sq-AL"/>
        </w:rPr>
        <w:t>sive ekonomike</w:t>
      </w:r>
    </w:p>
    <w:p w:rsidR="002D53D7" w:rsidRPr="004A32B9" w:rsidRDefault="002D53D7" w:rsidP="00876943">
      <w:pPr>
        <w:spacing w:after="0" w:line="360" w:lineRule="auto"/>
        <w:rPr>
          <w:sz w:val="24"/>
          <w:szCs w:val="24"/>
          <w:lang w:val="sq-AL"/>
        </w:rPr>
      </w:pPr>
    </w:p>
    <w:tbl>
      <w:tblPr>
        <w:tblStyle w:val="TableGrid"/>
        <w:tblW w:w="0" w:type="auto"/>
        <w:tblLook w:val="04A0"/>
      </w:tblPr>
      <w:tblGrid>
        <w:gridCol w:w="2394"/>
        <w:gridCol w:w="2394"/>
        <w:gridCol w:w="2394"/>
        <w:gridCol w:w="2394"/>
      </w:tblGrid>
      <w:tr w:rsidR="002D53D7" w:rsidRPr="004A32B9" w:rsidTr="008531E6">
        <w:tc>
          <w:tcPr>
            <w:tcW w:w="2394" w:type="dxa"/>
            <w:shd w:val="clear" w:color="auto" w:fill="BFBFBF" w:themeFill="background1" w:themeFillShade="BF"/>
            <w:vAlign w:val="center"/>
          </w:tcPr>
          <w:p w:rsidR="002D53D7" w:rsidRPr="004A32B9" w:rsidRDefault="002D53D7" w:rsidP="00C7521D">
            <w:pPr>
              <w:jc w:val="center"/>
              <w:rPr>
                <w:b/>
                <w:sz w:val="18"/>
                <w:szCs w:val="18"/>
                <w:lang w:val="sq-AL"/>
              </w:rPr>
            </w:pPr>
            <w:r w:rsidRPr="004A32B9">
              <w:rPr>
                <w:b/>
                <w:sz w:val="18"/>
                <w:szCs w:val="18"/>
                <w:lang w:val="sq-AL"/>
              </w:rPr>
              <w:t>Nj</w:t>
            </w:r>
            <w:r w:rsidR="008531E6" w:rsidRPr="004A32B9">
              <w:rPr>
                <w:b/>
                <w:sz w:val="18"/>
                <w:szCs w:val="18"/>
                <w:lang w:val="sq-AL"/>
              </w:rPr>
              <w:t>ë</w:t>
            </w:r>
            <w:r w:rsidRPr="004A32B9">
              <w:rPr>
                <w:b/>
                <w:sz w:val="18"/>
                <w:szCs w:val="18"/>
                <w:lang w:val="sq-AL"/>
              </w:rPr>
              <w:t>sit</w:t>
            </w:r>
            <w:r w:rsidR="008531E6" w:rsidRPr="004A32B9">
              <w:rPr>
                <w:b/>
                <w:sz w:val="18"/>
                <w:szCs w:val="18"/>
                <w:lang w:val="sq-AL"/>
              </w:rPr>
              <w:t>ë</w:t>
            </w:r>
            <w:r w:rsidRPr="004A32B9">
              <w:rPr>
                <w:b/>
                <w:sz w:val="18"/>
                <w:szCs w:val="18"/>
                <w:lang w:val="sq-AL"/>
              </w:rPr>
              <w:t xml:space="preserve"> ekonomike</w:t>
            </w:r>
          </w:p>
        </w:tc>
        <w:tc>
          <w:tcPr>
            <w:tcW w:w="2394" w:type="dxa"/>
            <w:shd w:val="clear" w:color="auto" w:fill="BFBFBF" w:themeFill="background1" w:themeFillShade="BF"/>
            <w:vAlign w:val="center"/>
          </w:tcPr>
          <w:p w:rsidR="002D53D7" w:rsidRPr="004A32B9" w:rsidRDefault="002D53D7" w:rsidP="00C7521D">
            <w:pPr>
              <w:jc w:val="center"/>
              <w:rPr>
                <w:b/>
                <w:sz w:val="18"/>
                <w:szCs w:val="18"/>
                <w:lang w:val="sq-AL"/>
              </w:rPr>
            </w:pPr>
            <w:r w:rsidRPr="004A32B9">
              <w:rPr>
                <w:b/>
                <w:sz w:val="18"/>
                <w:szCs w:val="18"/>
                <w:lang w:val="sq-AL"/>
              </w:rPr>
              <w:t>Standardet</w:t>
            </w:r>
          </w:p>
        </w:tc>
        <w:tc>
          <w:tcPr>
            <w:tcW w:w="2394" w:type="dxa"/>
            <w:shd w:val="clear" w:color="auto" w:fill="BFBFBF" w:themeFill="background1" w:themeFillShade="BF"/>
            <w:vAlign w:val="center"/>
          </w:tcPr>
          <w:p w:rsidR="002D53D7" w:rsidRPr="004A32B9" w:rsidRDefault="002D53D7" w:rsidP="00C7521D">
            <w:pPr>
              <w:jc w:val="center"/>
              <w:rPr>
                <w:b/>
                <w:sz w:val="18"/>
                <w:szCs w:val="18"/>
                <w:lang w:val="sq-AL"/>
              </w:rPr>
            </w:pPr>
            <w:r w:rsidRPr="004A32B9">
              <w:rPr>
                <w:b/>
                <w:sz w:val="18"/>
                <w:szCs w:val="18"/>
                <w:lang w:val="sq-AL"/>
              </w:rPr>
              <w:t>Auditimi</w:t>
            </w:r>
          </w:p>
        </w:tc>
        <w:tc>
          <w:tcPr>
            <w:tcW w:w="2394" w:type="dxa"/>
            <w:shd w:val="clear" w:color="auto" w:fill="BFBFBF" w:themeFill="background1" w:themeFillShade="BF"/>
            <w:vAlign w:val="center"/>
          </w:tcPr>
          <w:p w:rsidR="002D53D7" w:rsidRPr="004A32B9" w:rsidRDefault="002D53D7" w:rsidP="00C7521D">
            <w:pPr>
              <w:jc w:val="center"/>
              <w:rPr>
                <w:b/>
                <w:sz w:val="18"/>
                <w:szCs w:val="18"/>
                <w:lang w:val="sq-AL"/>
              </w:rPr>
            </w:pPr>
            <w:r w:rsidRPr="004A32B9">
              <w:rPr>
                <w:b/>
                <w:sz w:val="18"/>
                <w:szCs w:val="18"/>
                <w:lang w:val="sq-AL"/>
              </w:rPr>
              <w:t>Sh</w:t>
            </w:r>
            <w:r w:rsidR="008531E6" w:rsidRPr="004A32B9">
              <w:rPr>
                <w:b/>
                <w:sz w:val="18"/>
                <w:szCs w:val="18"/>
                <w:lang w:val="sq-AL"/>
              </w:rPr>
              <w:t>ë</w:t>
            </w:r>
            <w:r w:rsidRPr="004A32B9">
              <w:rPr>
                <w:b/>
                <w:sz w:val="18"/>
                <w:szCs w:val="18"/>
                <w:lang w:val="sq-AL"/>
              </w:rPr>
              <w:t>nimet shpjeguese</w:t>
            </w:r>
          </w:p>
        </w:tc>
      </w:tr>
      <w:tr w:rsidR="002D53D7" w:rsidRPr="004A32B9" w:rsidTr="00C7521D">
        <w:tc>
          <w:tcPr>
            <w:tcW w:w="2394" w:type="dxa"/>
            <w:vAlign w:val="center"/>
          </w:tcPr>
          <w:p w:rsidR="002D53D7" w:rsidRPr="004A32B9" w:rsidRDefault="00EA7D34" w:rsidP="00C7521D">
            <w:pPr>
              <w:rPr>
                <w:sz w:val="18"/>
                <w:szCs w:val="18"/>
                <w:lang w:val="sq-AL"/>
              </w:rPr>
            </w:pPr>
            <w:r w:rsidRPr="004A32B9">
              <w:rPr>
                <w:sz w:val="18"/>
                <w:szCs w:val="18"/>
                <w:lang w:val="sq-AL"/>
              </w:rPr>
              <w:t>Shoq</w:t>
            </w:r>
            <w:r w:rsidR="008531E6" w:rsidRPr="004A32B9">
              <w:rPr>
                <w:sz w:val="18"/>
                <w:szCs w:val="18"/>
                <w:lang w:val="sq-AL"/>
              </w:rPr>
              <w:t>ë</w:t>
            </w:r>
            <w:r w:rsidRPr="004A32B9">
              <w:rPr>
                <w:sz w:val="18"/>
                <w:szCs w:val="18"/>
                <w:lang w:val="sq-AL"/>
              </w:rPr>
              <w:t>rit</w:t>
            </w:r>
            <w:r w:rsidR="008531E6" w:rsidRPr="004A32B9">
              <w:rPr>
                <w:sz w:val="18"/>
                <w:szCs w:val="18"/>
                <w:lang w:val="sq-AL"/>
              </w:rPr>
              <w:t>ë</w:t>
            </w:r>
            <w:r w:rsidRPr="004A32B9">
              <w:rPr>
                <w:sz w:val="18"/>
                <w:szCs w:val="18"/>
                <w:lang w:val="sq-AL"/>
              </w:rPr>
              <w:t xml:space="preserve"> me p</w:t>
            </w:r>
            <w:r w:rsidR="008531E6" w:rsidRPr="004A32B9">
              <w:rPr>
                <w:sz w:val="18"/>
                <w:szCs w:val="18"/>
                <w:lang w:val="sq-AL"/>
              </w:rPr>
              <w:t>ë</w:t>
            </w:r>
            <w:r w:rsidRPr="004A32B9">
              <w:rPr>
                <w:sz w:val="18"/>
                <w:szCs w:val="18"/>
                <w:lang w:val="sq-AL"/>
              </w:rPr>
              <w:t>rgjegj</w:t>
            </w:r>
            <w:r w:rsidR="008531E6" w:rsidRPr="004A32B9">
              <w:rPr>
                <w:sz w:val="18"/>
                <w:szCs w:val="18"/>
                <w:lang w:val="sq-AL"/>
              </w:rPr>
              <w:t>ë</w:t>
            </w:r>
            <w:r w:rsidRPr="004A32B9">
              <w:rPr>
                <w:sz w:val="18"/>
                <w:szCs w:val="18"/>
                <w:lang w:val="sq-AL"/>
              </w:rPr>
              <w:t>si t</w:t>
            </w:r>
            <w:r w:rsidR="008531E6" w:rsidRPr="004A32B9">
              <w:rPr>
                <w:sz w:val="18"/>
                <w:szCs w:val="18"/>
                <w:lang w:val="sq-AL"/>
              </w:rPr>
              <w:t>ë</w:t>
            </w:r>
            <w:r w:rsidRPr="004A32B9">
              <w:rPr>
                <w:sz w:val="18"/>
                <w:szCs w:val="18"/>
                <w:lang w:val="sq-AL"/>
              </w:rPr>
              <w:t xml:space="preserve"> kufizuar</w:t>
            </w:r>
          </w:p>
        </w:tc>
        <w:tc>
          <w:tcPr>
            <w:tcW w:w="2394" w:type="dxa"/>
            <w:vAlign w:val="center"/>
          </w:tcPr>
          <w:p w:rsidR="002D53D7" w:rsidRPr="004A32B9" w:rsidRDefault="00EA7D34" w:rsidP="00C7521D">
            <w:pPr>
              <w:jc w:val="center"/>
              <w:rPr>
                <w:sz w:val="18"/>
                <w:szCs w:val="18"/>
                <w:lang w:val="sq-AL"/>
              </w:rPr>
            </w:pPr>
            <w:r w:rsidRPr="004A32B9">
              <w:rPr>
                <w:sz w:val="18"/>
                <w:szCs w:val="18"/>
                <w:lang w:val="sq-AL"/>
              </w:rPr>
              <w:t>SKK / SNRF</w:t>
            </w:r>
          </w:p>
        </w:tc>
        <w:tc>
          <w:tcPr>
            <w:tcW w:w="2394" w:type="dxa"/>
            <w:vAlign w:val="center"/>
          </w:tcPr>
          <w:p w:rsidR="002D53D7" w:rsidRPr="004A32B9" w:rsidRDefault="00EA7D34" w:rsidP="00C7521D">
            <w:pPr>
              <w:pStyle w:val="ListParagraph"/>
              <w:numPr>
                <w:ilvl w:val="0"/>
                <w:numId w:val="8"/>
              </w:numPr>
              <w:tabs>
                <w:tab w:val="left" w:pos="252"/>
              </w:tabs>
              <w:ind w:left="0" w:firstLine="0"/>
              <w:rPr>
                <w:sz w:val="18"/>
                <w:szCs w:val="18"/>
                <w:lang w:val="sq-AL"/>
              </w:rPr>
            </w:pPr>
            <w:r w:rsidRPr="004A32B9">
              <w:rPr>
                <w:sz w:val="18"/>
                <w:szCs w:val="18"/>
                <w:lang w:val="sq-AL"/>
              </w:rPr>
              <w:t>totali i aktivit</w:t>
            </w:r>
          </w:p>
          <w:p w:rsidR="00EA7D34" w:rsidRPr="004A32B9" w:rsidRDefault="00EA7D34" w:rsidP="00C7521D">
            <w:pPr>
              <w:pStyle w:val="ListParagraph"/>
              <w:numPr>
                <w:ilvl w:val="0"/>
                <w:numId w:val="8"/>
              </w:numPr>
              <w:tabs>
                <w:tab w:val="left" w:pos="252"/>
                <w:tab w:val="left" w:pos="342"/>
              </w:tabs>
              <w:ind w:left="0" w:firstLine="0"/>
              <w:rPr>
                <w:sz w:val="18"/>
                <w:szCs w:val="18"/>
                <w:lang w:val="sq-AL"/>
              </w:rPr>
            </w:pPr>
            <w:r w:rsidRPr="004A32B9">
              <w:rPr>
                <w:sz w:val="18"/>
                <w:szCs w:val="18"/>
                <w:lang w:val="sq-AL"/>
              </w:rPr>
              <w:t>totali i t</w:t>
            </w:r>
            <w:r w:rsidR="008531E6" w:rsidRPr="004A32B9">
              <w:rPr>
                <w:sz w:val="18"/>
                <w:szCs w:val="18"/>
                <w:lang w:val="sq-AL"/>
              </w:rPr>
              <w:t>ë</w:t>
            </w:r>
            <w:r w:rsidRPr="004A32B9">
              <w:rPr>
                <w:sz w:val="18"/>
                <w:szCs w:val="18"/>
                <w:lang w:val="sq-AL"/>
              </w:rPr>
              <w:t xml:space="preserve"> ardhurave</w:t>
            </w:r>
          </w:p>
          <w:p w:rsidR="00EA7D34" w:rsidRPr="004A32B9" w:rsidRDefault="00EA7D34" w:rsidP="00C7521D">
            <w:pPr>
              <w:pStyle w:val="ListParagraph"/>
              <w:numPr>
                <w:ilvl w:val="0"/>
                <w:numId w:val="8"/>
              </w:numPr>
              <w:tabs>
                <w:tab w:val="left" w:pos="252"/>
                <w:tab w:val="left" w:pos="342"/>
              </w:tabs>
              <w:ind w:left="0" w:firstLine="0"/>
              <w:rPr>
                <w:sz w:val="18"/>
                <w:szCs w:val="18"/>
                <w:lang w:val="sq-AL"/>
              </w:rPr>
            </w:pPr>
            <w:r w:rsidRPr="004A32B9">
              <w:rPr>
                <w:sz w:val="18"/>
                <w:szCs w:val="18"/>
                <w:lang w:val="sq-AL"/>
              </w:rPr>
              <w:t>numri i t</w:t>
            </w:r>
            <w:r w:rsidR="008531E6" w:rsidRPr="004A32B9">
              <w:rPr>
                <w:sz w:val="18"/>
                <w:szCs w:val="18"/>
                <w:lang w:val="sq-AL"/>
              </w:rPr>
              <w:t>ë</w:t>
            </w:r>
            <w:r w:rsidRPr="004A32B9">
              <w:rPr>
                <w:sz w:val="18"/>
                <w:szCs w:val="18"/>
                <w:lang w:val="sq-AL"/>
              </w:rPr>
              <w:t xml:space="preserve"> pun</w:t>
            </w:r>
            <w:r w:rsidR="008531E6" w:rsidRPr="004A32B9">
              <w:rPr>
                <w:sz w:val="18"/>
                <w:szCs w:val="18"/>
                <w:lang w:val="sq-AL"/>
              </w:rPr>
              <w:t>ë</w:t>
            </w:r>
            <w:r w:rsidRPr="004A32B9">
              <w:rPr>
                <w:sz w:val="18"/>
                <w:szCs w:val="18"/>
                <w:lang w:val="sq-AL"/>
              </w:rPr>
              <w:t>suarve</w:t>
            </w:r>
          </w:p>
          <w:p w:rsidR="00C7521D" w:rsidRPr="004A32B9" w:rsidRDefault="00C7521D" w:rsidP="00C7521D">
            <w:pPr>
              <w:pStyle w:val="ListParagraph"/>
              <w:tabs>
                <w:tab w:val="left" w:pos="252"/>
                <w:tab w:val="left" w:pos="342"/>
              </w:tabs>
              <w:ind w:left="0"/>
              <w:rPr>
                <w:sz w:val="18"/>
                <w:szCs w:val="18"/>
                <w:lang w:val="sq-AL"/>
              </w:rPr>
            </w:pPr>
            <w:r w:rsidRPr="004A32B9">
              <w:rPr>
                <w:sz w:val="18"/>
                <w:szCs w:val="18"/>
                <w:lang w:val="sq-AL"/>
              </w:rPr>
              <w:t>n</w:t>
            </w:r>
            <w:r w:rsidR="008531E6" w:rsidRPr="004A32B9">
              <w:rPr>
                <w:sz w:val="18"/>
                <w:szCs w:val="18"/>
                <w:lang w:val="sq-AL"/>
              </w:rPr>
              <w:t>ë</w:t>
            </w:r>
            <w:r w:rsidRPr="004A32B9">
              <w:rPr>
                <w:sz w:val="18"/>
                <w:szCs w:val="18"/>
                <w:lang w:val="sq-AL"/>
              </w:rPr>
              <w:t>se dy prej tyre plot</w:t>
            </w:r>
            <w:r w:rsidR="008531E6" w:rsidRPr="004A32B9">
              <w:rPr>
                <w:sz w:val="18"/>
                <w:szCs w:val="18"/>
                <w:lang w:val="sq-AL"/>
              </w:rPr>
              <w:t>ë</w:t>
            </w:r>
            <w:r w:rsidRPr="004A32B9">
              <w:rPr>
                <w:sz w:val="18"/>
                <w:szCs w:val="18"/>
                <w:lang w:val="sq-AL"/>
              </w:rPr>
              <w:t>sohen p</w:t>
            </w:r>
            <w:r w:rsidR="008531E6" w:rsidRPr="004A32B9">
              <w:rPr>
                <w:sz w:val="18"/>
                <w:szCs w:val="18"/>
                <w:lang w:val="sq-AL"/>
              </w:rPr>
              <w:t>ë</w:t>
            </w:r>
            <w:r w:rsidRPr="004A32B9">
              <w:rPr>
                <w:sz w:val="18"/>
                <w:szCs w:val="18"/>
                <w:lang w:val="sq-AL"/>
              </w:rPr>
              <w:t>r dy vite rradhazi</w:t>
            </w:r>
          </w:p>
        </w:tc>
        <w:tc>
          <w:tcPr>
            <w:tcW w:w="2394" w:type="dxa"/>
            <w:vAlign w:val="center"/>
          </w:tcPr>
          <w:p w:rsidR="002D53D7" w:rsidRPr="004A32B9" w:rsidRDefault="00C7521D" w:rsidP="00C7521D">
            <w:pPr>
              <w:rPr>
                <w:sz w:val="18"/>
                <w:szCs w:val="18"/>
                <w:lang w:val="sq-AL"/>
              </w:rPr>
            </w:pPr>
            <w:r w:rsidRPr="004A32B9">
              <w:rPr>
                <w:sz w:val="18"/>
                <w:szCs w:val="18"/>
                <w:lang w:val="sq-AL"/>
              </w:rPr>
              <w:t>K</w:t>
            </w:r>
            <w:r w:rsidR="008531E6" w:rsidRPr="004A32B9">
              <w:rPr>
                <w:sz w:val="18"/>
                <w:szCs w:val="18"/>
                <w:lang w:val="sq-AL"/>
              </w:rPr>
              <w:t>ë</w:t>
            </w:r>
            <w:r w:rsidRPr="004A32B9">
              <w:rPr>
                <w:sz w:val="18"/>
                <w:szCs w:val="18"/>
                <w:lang w:val="sq-AL"/>
              </w:rPr>
              <w:t>rkohen p</w:t>
            </w:r>
            <w:r w:rsidR="008531E6" w:rsidRPr="004A32B9">
              <w:rPr>
                <w:sz w:val="18"/>
                <w:szCs w:val="18"/>
                <w:lang w:val="sq-AL"/>
              </w:rPr>
              <w:t>ë</w:t>
            </w:r>
            <w:r w:rsidRPr="004A32B9">
              <w:rPr>
                <w:sz w:val="18"/>
                <w:szCs w:val="18"/>
                <w:lang w:val="sq-AL"/>
              </w:rPr>
              <w:t>r nj</w:t>
            </w:r>
            <w:r w:rsidR="008531E6" w:rsidRPr="004A32B9">
              <w:rPr>
                <w:sz w:val="18"/>
                <w:szCs w:val="18"/>
                <w:lang w:val="sq-AL"/>
              </w:rPr>
              <w:t>ë</w:t>
            </w:r>
            <w:r w:rsidRPr="004A32B9">
              <w:rPr>
                <w:sz w:val="18"/>
                <w:szCs w:val="18"/>
                <w:lang w:val="sq-AL"/>
              </w:rPr>
              <w:t>sit</w:t>
            </w:r>
            <w:r w:rsidR="008531E6" w:rsidRPr="004A32B9">
              <w:rPr>
                <w:sz w:val="18"/>
                <w:szCs w:val="18"/>
                <w:lang w:val="sq-AL"/>
              </w:rPr>
              <w:t>ë</w:t>
            </w:r>
            <w:r w:rsidRPr="004A32B9">
              <w:rPr>
                <w:sz w:val="18"/>
                <w:szCs w:val="18"/>
                <w:lang w:val="sq-AL"/>
              </w:rPr>
              <w:t xml:space="preserve"> e mesme, t</w:t>
            </w:r>
            <w:r w:rsidR="008531E6" w:rsidRPr="004A32B9">
              <w:rPr>
                <w:sz w:val="18"/>
                <w:szCs w:val="18"/>
                <w:lang w:val="sq-AL"/>
              </w:rPr>
              <w:t>ë</w:t>
            </w:r>
            <w:r w:rsidRPr="004A32B9">
              <w:rPr>
                <w:sz w:val="18"/>
                <w:szCs w:val="18"/>
                <w:lang w:val="sq-AL"/>
              </w:rPr>
              <w:t xml:space="preserve"> m</w:t>
            </w:r>
            <w:r w:rsidR="008531E6" w:rsidRPr="004A32B9">
              <w:rPr>
                <w:sz w:val="18"/>
                <w:szCs w:val="18"/>
                <w:lang w:val="sq-AL"/>
              </w:rPr>
              <w:t>ë</w:t>
            </w:r>
            <w:r w:rsidRPr="004A32B9">
              <w:rPr>
                <w:sz w:val="18"/>
                <w:szCs w:val="18"/>
                <w:lang w:val="sq-AL"/>
              </w:rPr>
              <w:t>dha dhe me interes publik</w:t>
            </w:r>
          </w:p>
        </w:tc>
      </w:tr>
      <w:tr w:rsidR="002D53D7" w:rsidRPr="004A32B9" w:rsidTr="00C7521D">
        <w:tc>
          <w:tcPr>
            <w:tcW w:w="2394" w:type="dxa"/>
            <w:vAlign w:val="center"/>
          </w:tcPr>
          <w:p w:rsidR="002D53D7" w:rsidRPr="004A32B9" w:rsidRDefault="00EA7D34" w:rsidP="00C7521D">
            <w:pPr>
              <w:rPr>
                <w:sz w:val="18"/>
                <w:szCs w:val="18"/>
                <w:lang w:val="sq-AL"/>
              </w:rPr>
            </w:pPr>
            <w:r w:rsidRPr="004A32B9">
              <w:rPr>
                <w:sz w:val="18"/>
                <w:szCs w:val="18"/>
                <w:lang w:val="sq-AL"/>
              </w:rPr>
              <w:t>Shoq</w:t>
            </w:r>
            <w:r w:rsidR="008531E6" w:rsidRPr="004A32B9">
              <w:rPr>
                <w:sz w:val="18"/>
                <w:szCs w:val="18"/>
                <w:lang w:val="sq-AL"/>
              </w:rPr>
              <w:t>ë</w:t>
            </w:r>
            <w:r w:rsidRPr="004A32B9">
              <w:rPr>
                <w:sz w:val="18"/>
                <w:szCs w:val="18"/>
                <w:lang w:val="sq-AL"/>
              </w:rPr>
              <w:t>rit</w:t>
            </w:r>
            <w:r w:rsidR="008531E6" w:rsidRPr="004A32B9">
              <w:rPr>
                <w:sz w:val="18"/>
                <w:szCs w:val="18"/>
                <w:lang w:val="sq-AL"/>
              </w:rPr>
              <w:t>ë</w:t>
            </w:r>
            <w:r w:rsidRPr="004A32B9">
              <w:rPr>
                <w:sz w:val="18"/>
                <w:szCs w:val="18"/>
                <w:lang w:val="sq-AL"/>
              </w:rPr>
              <w:t xml:space="preserve"> aksionare</w:t>
            </w:r>
          </w:p>
        </w:tc>
        <w:tc>
          <w:tcPr>
            <w:tcW w:w="2394" w:type="dxa"/>
            <w:vAlign w:val="center"/>
          </w:tcPr>
          <w:p w:rsidR="002D53D7" w:rsidRPr="004A32B9" w:rsidRDefault="00EA7D34" w:rsidP="00C7521D">
            <w:pPr>
              <w:jc w:val="center"/>
              <w:rPr>
                <w:sz w:val="18"/>
                <w:szCs w:val="18"/>
                <w:lang w:val="sq-AL"/>
              </w:rPr>
            </w:pPr>
            <w:r w:rsidRPr="004A32B9">
              <w:rPr>
                <w:sz w:val="18"/>
                <w:szCs w:val="18"/>
                <w:lang w:val="sq-AL"/>
              </w:rPr>
              <w:t>SKK</w:t>
            </w:r>
          </w:p>
        </w:tc>
        <w:tc>
          <w:tcPr>
            <w:tcW w:w="2394" w:type="dxa"/>
            <w:vAlign w:val="center"/>
          </w:tcPr>
          <w:p w:rsidR="002D53D7" w:rsidRPr="004A32B9" w:rsidRDefault="00EA7D34" w:rsidP="00C7521D">
            <w:pPr>
              <w:rPr>
                <w:sz w:val="18"/>
                <w:szCs w:val="18"/>
                <w:lang w:val="sq-AL"/>
              </w:rPr>
            </w:pPr>
            <w:r w:rsidRPr="004A32B9">
              <w:rPr>
                <w:sz w:val="18"/>
                <w:szCs w:val="18"/>
                <w:lang w:val="sq-AL"/>
              </w:rPr>
              <w:t>E detyrueshme</w:t>
            </w:r>
          </w:p>
        </w:tc>
        <w:tc>
          <w:tcPr>
            <w:tcW w:w="2394" w:type="dxa"/>
            <w:vAlign w:val="center"/>
          </w:tcPr>
          <w:p w:rsidR="002D53D7" w:rsidRPr="004A32B9" w:rsidRDefault="00C7521D" w:rsidP="00C7521D">
            <w:pPr>
              <w:rPr>
                <w:sz w:val="18"/>
                <w:szCs w:val="18"/>
                <w:lang w:val="sq-AL"/>
              </w:rPr>
            </w:pPr>
            <w:r w:rsidRPr="004A32B9">
              <w:rPr>
                <w:sz w:val="18"/>
                <w:szCs w:val="18"/>
                <w:lang w:val="sq-AL"/>
              </w:rPr>
              <w:t>K</w:t>
            </w:r>
            <w:r w:rsidR="008531E6" w:rsidRPr="004A32B9">
              <w:rPr>
                <w:sz w:val="18"/>
                <w:szCs w:val="18"/>
                <w:lang w:val="sq-AL"/>
              </w:rPr>
              <w:t>ë</w:t>
            </w:r>
            <w:r w:rsidRPr="004A32B9">
              <w:rPr>
                <w:sz w:val="18"/>
                <w:szCs w:val="18"/>
                <w:lang w:val="sq-AL"/>
              </w:rPr>
              <w:t>rkohen p</w:t>
            </w:r>
            <w:r w:rsidR="008531E6" w:rsidRPr="004A32B9">
              <w:rPr>
                <w:sz w:val="18"/>
                <w:szCs w:val="18"/>
                <w:lang w:val="sq-AL"/>
              </w:rPr>
              <w:t>ë</w:t>
            </w:r>
            <w:r w:rsidRPr="004A32B9">
              <w:rPr>
                <w:sz w:val="18"/>
                <w:szCs w:val="18"/>
                <w:lang w:val="sq-AL"/>
              </w:rPr>
              <w:t>r nj</w:t>
            </w:r>
            <w:r w:rsidR="008531E6" w:rsidRPr="004A32B9">
              <w:rPr>
                <w:sz w:val="18"/>
                <w:szCs w:val="18"/>
                <w:lang w:val="sq-AL"/>
              </w:rPr>
              <w:t>ë</w:t>
            </w:r>
            <w:r w:rsidRPr="004A32B9">
              <w:rPr>
                <w:sz w:val="18"/>
                <w:szCs w:val="18"/>
                <w:lang w:val="sq-AL"/>
              </w:rPr>
              <w:t>sit</w:t>
            </w:r>
            <w:r w:rsidR="008531E6" w:rsidRPr="004A32B9">
              <w:rPr>
                <w:sz w:val="18"/>
                <w:szCs w:val="18"/>
                <w:lang w:val="sq-AL"/>
              </w:rPr>
              <w:t>ë</w:t>
            </w:r>
            <w:r w:rsidRPr="004A32B9">
              <w:rPr>
                <w:sz w:val="18"/>
                <w:szCs w:val="18"/>
                <w:lang w:val="sq-AL"/>
              </w:rPr>
              <w:t xml:space="preserve"> e mesme, t</w:t>
            </w:r>
            <w:r w:rsidR="008531E6" w:rsidRPr="004A32B9">
              <w:rPr>
                <w:sz w:val="18"/>
                <w:szCs w:val="18"/>
                <w:lang w:val="sq-AL"/>
              </w:rPr>
              <w:t>ë</w:t>
            </w:r>
            <w:r w:rsidRPr="004A32B9">
              <w:rPr>
                <w:sz w:val="18"/>
                <w:szCs w:val="18"/>
                <w:lang w:val="sq-AL"/>
              </w:rPr>
              <w:t xml:space="preserve"> m</w:t>
            </w:r>
            <w:r w:rsidR="008531E6" w:rsidRPr="004A32B9">
              <w:rPr>
                <w:sz w:val="18"/>
                <w:szCs w:val="18"/>
                <w:lang w:val="sq-AL"/>
              </w:rPr>
              <w:t>ë</w:t>
            </w:r>
            <w:r w:rsidRPr="004A32B9">
              <w:rPr>
                <w:sz w:val="18"/>
                <w:szCs w:val="18"/>
                <w:lang w:val="sq-AL"/>
              </w:rPr>
              <w:t>dha dhe me interes publik</w:t>
            </w:r>
          </w:p>
        </w:tc>
      </w:tr>
      <w:tr w:rsidR="002D53D7" w:rsidRPr="004A32B9" w:rsidTr="00C7521D">
        <w:tc>
          <w:tcPr>
            <w:tcW w:w="2394" w:type="dxa"/>
            <w:vAlign w:val="center"/>
          </w:tcPr>
          <w:p w:rsidR="002D53D7" w:rsidRPr="004A32B9" w:rsidRDefault="00EA7D34" w:rsidP="00C7521D">
            <w:pPr>
              <w:rPr>
                <w:sz w:val="18"/>
                <w:szCs w:val="18"/>
                <w:lang w:val="sq-AL"/>
              </w:rPr>
            </w:pPr>
            <w:r w:rsidRPr="004A32B9">
              <w:rPr>
                <w:sz w:val="18"/>
                <w:szCs w:val="18"/>
                <w:lang w:val="sq-AL"/>
              </w:rPr>
              <w:t>Nj</w:t>
            </w:r>
            <w:r w:rsidR="008531E6" w:rsidRPr="004A32B9">
              <w:rPr>
                <w:sz w:val="18"/>
                <w:szCs w:val="18"/>
                <w:lang w:val="sq-AL"/>
              </w:rPr>
              <w:t>ë</w:t>
            </w:r>
            <w:r w:rsidRPr="004A32B9">
              <w:rPr>
                <w:sz w:val="18"/>
                <w:szCs w:val="18"/>
                <w:lang w:val="sq-AL"/>
              </w:rPr>
              <w:t>sit</w:t>
            </w:r>
            <w:r w:rsidR="008531E6" w:rsidRPr="004A32B9">
              <w:rPr>
                <w:sz w:val="18"/>
                <w:szCs w:val="18"/>
                <w:lang w:val="sq-AL"/>
              </w:rPr>
              <w:t>ë</w:t>
            </w:r>
            <w:r w:rsidRPr="004A32B9">
              <w:rPr>
                <w:sz w:val="18"/>
                <w:szCs w:val="18"/>
                <w:lang w:val="sq-AL"/>
              </w:rPr>
              <w:t xml:space="preserve"> Ekonomike me Interes Publik</w:t>
            </w:r>
          </w:p>
        </w:tc>
        <w:tc>
          <w:tcPr>
            <w:tcW w:w="2394" w:type="dxa"/>
            <w:vAlign w:val="center"/>
          </w:tcPr>
          <w:p w:rsidR="002D53D7" w:rsidRPr="004A32B9" w:rsidRDefault="00EA7D34" w:rsidP="00C7521D">
            <w:pPr>
              <w:jc w:val="center"/>
              <w:rPr>
                <w:sz w:val="18"/>
                <w:szCs w:val="18"/>
                <w:lang w:val="sq-AL"/>
              </w:rPr>
            </w:pPr>
            <w:r w:rsidRPr="004A32B9">
              <w:rPr>
                <w:sz w:val="18"/>
                <w:szCs w:val="18"/>
                <w:lang w:val="sq-AL"/>
              </w:rPr>
              <w:t>SNRF</w:t>
            </w:r>
          </w:p>
        </w:tc>
        <w:tc>
          <w:tcPr>
            <w:tcW w:w="2394" w:type="dxa"/>
            <w:vAlign w:val="center"/>
          </w:tcPr>
          <w:p w:rsidR="002D53D7" w:rsidRPr="004A32B9" w:rsidRDefault="00EA7D34" w:rsidP="00C7521D">
            <w:pPr>
              <w:rPr>
                <w:sz w:val="18"/>
                <w:szCs w:val="18"/>
                <w:lang w:val="sq-AL"/>
              </w:rPr>
            </w:pPr>
            <w:r w:rsidRPr="004A32B9">
              <w:rPr>
                <w:sz w:val="18"/>
                <w:szCs w:val="18"/>
                <w:lang w:val="sq-AL"/>
              </w:rPr>
              <w:t>E detyrueshme</w:t>
            </w:r>
          </w:p>
        </w:tc>
        <w:tc>
          <w:tcPr>
            <w:tcW w:w="2394" w:type="dxa"/>
            <w:vAlign w:val="center"/>
          </w:tcPr>
          <w:p w:rsidR="002D53D7" w:rsidRPr="004A32B9" w:rsidRDefault="00C7521D" w:rsidP="00C7521D">
            <w:pPr>
              <w:rPr>
                <w:sz w:val="18"/>
                <w:szCs w:val="18"/>
                <w:lang w:val="sq-AL"/>
              </w:rPr>
            </w:pPr>
            <w:r w:rsidRPr="004A32B9">
              <w:rPr>
                <w:sz w:val="18"/>
                <w:szCs w:val="18"/>
                <w:lang w:val="sq-AL"/>
              </w:rPr>
              <w:t>T</w:t>
            </w:r>
            <w:r w:rsidR="008531E6" w:rsidRPr="004A32B9">
              <w:rPr>
                <w:sz w:val="18"/>
                <w:szCs w:val="18"/>
                <w:lang w:val="sq-AL"/>
              </w:rPr>
              <w:t>ë</w:t>
            </w:r>
            <w:r w:rsidRPr="004A32B9">
              <w:rPr>
                <w:sz w:val="18"/>
                <w:szCs w:val="18"/>
                <w:lang w:val="sq-AL"/>
              </w:rPr>
              <w:t xml:space="preserve"> detyrueshme</w:t>
            </w:r>
          </w:p>
        </w:tc>
      </w:tr>
      <w:tr w:rsidR="002D53D7" w:rsidRPr="004A32B9" w:rsidTr="00C7521D">
        <w:tc>
          <w:tcPr>
            <w:tcW w:w="2394" w:type="dxa"/>
            <w:vAlign w:val="center"/>
          </w:tcPr>
          <w:p w:rsidR="002D53D7" w:rsidRPr="004A32B9" w:rsidRDefault="00EA7D34" w:rsidP="00C7521D">
            <w:pPr>
              <w:rPr>
                <w:sz w:val="18"/>
                <w:szCs w:val="18"/>
                <w:lang w:val="sq-AL"/>
              </w:rPr>
            </w:pPr>
            <w:r w:rsidRPr="004A32B9">
              <w:rPr>
                <w:sz w:val="18"/>
                <w:szCs w:val="18"/>
                <w:lang w:val="sq-AL"/>
              </w:rPr>
              <w:t>Nj</w:t>
            </w:r>
            <w:r w:rsidR="008531E6" w:rsidRPr="004A32B9">
              <w:rPr>
                <w:sz w:val="18"/>
                <w:szCs w:val="18"/>
                <w:lang w:val="sq-AL"/>
              </w:rPr>
              <w:t>ë</w:t>
            </w:r>
            <w:r w:rsidRPr="004A32B9">
              <w:rPr>
                <w:sz w:val="18"/>
                <w:szCs w:val="18"/>
                <w:lang w:val="sq-AL"/>
              </w:rPr>
              <w:t>sit</w:t>
            </w:r>
            <w:r w:rsidR="008531E6" w:rsidRPr="004A32B9">
              <w:rPr>
                <w:sz w:val="18"/>
                <w:szCs w:val="18"/>
                <w:lang w:val="sq-AL"/>
              </w:rPr>
              <w:t>ë</w:t>
            </w:r>
            <w:r w:rsidRPr="004A32B9">
              <w:rPr>
                <w:sz w:val="18"/>
                <w:szCs w:val="18"/>
                <w:lang w:val="sq-AL"/>
              </w:rPr>
              <w:t xml:space="preserve"> Ekonomike Shtet</w:t>
            </w:r>
            <w:r w:rsidR="008531E6" w:rsidRPr="004A32B9">
              <w:rPr>
                <w:sz w:val="18"/>
                <w:szCs w:val="18"/>
                <w:lang w:val="sq-AL"/>
              </w:rPr>
              <w:t>ë</w:t>
            </w:r>
            <w:r w:rsidRPr="004A32B9">
              <w:rPr>
                <w:sz w:val="18"/>
                <w:szCs w:val="18"/>
                <w:lang w:val="sq-AL"/>
              </w:rPr>
              <w:t>rore</w:t>
            </w:r>
          </w:p>
        </w:tc>
        <w:tc>
          <w:tcPr>
            <w:tcW w:w="2394" w:type="dxa"/>
            <w:vAlign w:val="center"/>
          </w:tcPr>
          <w:p w:rsidR="002D53D7" w:rsidRPr="004A32B9" w:rsidRDefault="00EA7D34" w:rsidP="00C7521D">
            <w:pPr>
              <w:jc w:val="center"/>
              <w:rPr>
                <w:sz w:val="18"/>
                <w:szCs w:val="18"/>
                <w:lang w:val="sq-AL"/>
              </w:rPr>
            </w:pPr>
            <w:r w:rsidRPr="004A32B9">
              <w:rPr>
                <w:sz w:val="18"/>
                <w:szCs w:val="18"/>
                <w:lang w:val="sq-AL"/>
              </w:rPr>
              <w:t>SNRF</w:t>
            </w:r>
          </w:p>
        </w:tc>
        <w:tc>
          <w:tcPr>
            <w:tcW w:w="2394" w:type="dxa"/>
            <w:vAlign w:val="center"/>
          </w:tcPr>
          <w:p w:rsidR="002D53D7" w:rsidRPr="004A32B9" w:rsidRDefault="00EA7D34" w:rsidP="00C7521D">
            <w:pPr>
              <w:rPr>
                <w:sz w:val="18"/>
                <w:szCs w:val="18"/>
                <w:lang w:val="sq-AL"/>
              </w:rPr>
            </w:pPr>
            <w:r w:rsidRPr="004A32B9">
              <w:rPr>
                <w:sz w:val="18"/>
                <w:szCs w:val="18"/>
                <w:lang w:val="sq-AL"/>
              </w:rPr>
              <w:t>E detyrueshme</w:t>
            </w:r>
          </w:p>
        </w:tc>
        <w:tc>
          <w:tcPr>
            <w:tcW w:w="2394" w:type="dxa"/>
            <w:vAlign w:val="center"/>
          </w:tcPr>
          <w:p w:rsidR="002D53D7" w:rsidRPr="004A32B9" w:rsidRDefault="00C7521D" w:rsidP="00C7521D">
            <w:pPr>
              <w:rPr>
                <w:sz w:val="18"/>
                <w:szCs w:val="18"/>
                <w:lang w:val="sq-AL"/>
              </w:rPr>
            </w:pPr>
            <w:r w:rsidRPr="004A32B9">
              <w:rPr>
                <w:sz w:val="18"/>
                <w:szCs w:val="18"/>
                <w:lang w:val="sq-AL"/>
              </w:rPr>
              <w:t>K</w:t>
            </w:r>
            <w:r w:rsidR="008531E6" w:rsidRPr="004A32B9">
              <w:rPr>
                <w:sz w:val="18"/>
                <w:szCs w:val="18"/>
                <w:lang w:val="sq-AL"/>
              </w:rPr>
              <w:t>ë</w:t>
            </w:r>
            <w:r w:rsidRPr="004A32B9">
              <w:rPr>
                <w:sz w:val="18"/>
                <w:szCs w:val="18"/>
                <w:lang w:val="sq-AL"/>
              </w:rPr>
              <w:t>rkohen p</w:t>
            </w:r>
            <w:r w:rsidR="008531E6" w:rsidRPr="004A32B9">
              <w:rPr>
                <w:sz w:val="18"/>
                <w:szCs w:val="18"/>
                <w:lang w:val="sq-AL"/>
              </w:rPr>
              <w:t>ë</w:t>
            </w:r>
            <w:r w:rsidRPr="004A32B9">
              <w:rPr>
                <w:sz w:val="18"/>
                <w:szCs w:val="18"/>
                <w:lang w:val="sq-AL"/>
              </w:rPr>
              <w:t>r nj</w:t>
            </w:r>
            <w:r w:rsidR="008531E6" w:rsidRPr="004A32B9">
              <w:rPr>
                <w:sz w:val="18"/>
                <w:szCs w:val="18"/>
                <w:lang w:val="sq-AL"/>
              </w:rPr>
              <w:t>ë</w:t>
            </w:r>
            <w:r w:rsidRPr="004A32B9">
              <w:rPr>
                <w:sz w:val="18"/>
                <w:szCs w:val="18"/>
                <w:lang w:val="sq-AL"/>
              </w:rPr>
              <w:t>sit</w:t>
            </w:r>
            <w:r w:rsidR="008531E6" w:rsidRPr="004A32B9">
              <w:rPr>
                <w:sz w:val="18"/>
                <w:szCs w:val="18"/>
                <w:lang w:val="sq-AL"/>
              </w:rPr>
              <w:t>ë</w:t>
            </w:r>
            <w:r w:rsidRPr="004A32B9">
              <w:rPr>
                <w:sz w:val="18"/>
                <w:szCs w:val="18"/>
                <w:lang w:val="sq-AL"/>
              </w:rPr>
              <w:t xml:space="preserve"> e mesme, t</w:t>
            </w:r>
            <w:r w:rsidR="008531E6" w:rsidRPr="004A32B9">
              <w:rPr>
                <w:sz w:val="18"/>
                <w:szCs w:val="18"/>
                <w:lang w:val="sq-AL"/>
              </w:rPr>
              <w:t>ë</w:t>
            </w:r>
            <w:r w:rsidRPr="004A32B9">
              <w:rPr>
                <w:sz w:val="18"/>
                <w:szCs w:val="18"/>
                <w:lang w:val="sq-AL"/>
              </w:rPr>
              <w:t xml:space="preserve"> m</w:t>
            </w:r>
            <w:r w:rsidR="008531E6" w:rsidRPr="004A32B9">
              <w:rPr>
                <w:sz w:val="18"/>
                <w:szCs w:val="18"/>
                <w:lang w:val="sq-AL"/>
              </w:rPr>
              <w:t>ë</w:t>
            </w:r>
            <w:r w:rsidRPr="004A32B9">
              <w:rPr>
                <w:sz w:val="18"/>
                <w:szCs w:val="18"/>
                <w:lang w:val="sq-AL"/>
              </w:rPr>
              <w:t>dha dhe me interes publik</w:t>
            </w:r>
          </w:p>
        </w:tc>
      </w:tr>
      <w:tr w:rsidR="002D53D7" w:rsidRPr="004A32B9" w:rsidTr="00C7521D">
        <w:tc>
          <w:tcPr>
            <w:tcW w:w="2394" w:type="dxa"/>
            <w:vAlign w:val="center"/>
          </w:tcPr>
          <w:p w:rsidR="002D53D7" w:rsidRPr="004A32B9" w:rsidRDefault="00EA7D34" w:rsidP="00C7521D">
            <w:pPr>
              <w:rPr>
                <w:sz w:val="18"/>
                <w:szCs w:val="18"/>
                <w:lang w:val="sq-AL"/>
              </w:rPr>
            </w:pPr>
            <w:r w:rsidRPr="004A32B9">
              <w:rPr>
                <w:sz w:val="18"/>
                <w:szCs w:val="18"/>
                <w:lang w:val="sq-AL"/>
              </w:rPr>
              <w:t>Nj</w:t>
            </w:r>
            <w:r w:rsidR="008531E6" w:rsidRPr="004A32B9">
              <w:rPr>
                <w:sz w:val="18"/>
                <w:szCs w:val="18"/>
                <w:lang w:val="sq-AL"/>
              </w:rPr>
              <w:t>ë</w:t>
            </w:r>
            <w:r w:rsidRPr="004A32B9">
              <w:rPr>
                <w:sz w:val="18"/>
                <w:szCs w:val="18"/>
                <w:lang w:val="sq-AL"/>
              </w:rPr>
              <w:t>sit</w:t>
            </w:r>
            <w:r w:rsidR="008531E6" w:rsidRPr="004A32B9">
              <w:rPr>
                <w:sz w:val="18"/>
                <w:szCs w:val="18"/>
                <w:lang w:val="sq-AL"/>
              </w:rPr>
              <w:t>ë</w:t>
            </w:r>
            <w:r w:rsidRPr="004A32B9">
              <w:rPr>
                <w:sz w:val="18"/>
                <w:szCs w:val="18"/>
                <w:lang w:val="sq-AL"/>
              </w:rPr>
              <w:t xml:space="preserve"> ekonomike t</w:t>
            </w:r>
            <w:r w:rsidR="008531E6" w:rsidRPr="004A32B9">
              <w:rPr>
                <w:sz w:val="18"/>
                <w:szCs w:val="18"/>
                <w:lang w:val="sq-AL"/>
              </w:rPr>
              <w:t>ë</w:t>
            </w:r>
            <w:r w:rsidRPr="004A32B9">
              <w:rPr>
                <w:sz w:val="18"/>
                <w:szCs w:val="18"/>
                <w:lang w:val="sq-AL"/>
              </w:rPr>
              <w:t xml:space="preserve"> vogla dhe t</w:t>
            </w:r>
            <w:r w:rsidR="008531E6" w:rsidRPr="004A32B9">
              <w:rPr>
                <w:sz w:val="18"/>
                <w:szCs w:val="18"/>
                <w:lang w:val="sq-AL"/>
              </w:rPr>
              <w:t>ë</w:t>
            </w:r>
            <w:r w:rsidRPr="004A32B9">
              <w:rPr>
                <w:sz w:val="18"/>
                <w:szCs w:val="18"/>
                <w:lang w:val="sq-AL"/>
              </w:rPr>
              <w:t xml:space="preserve"> mesme </w:t>
            </w:r>
          </w:p>
        </w:tc>
        <w:tc>
          <w:tcPr>
            <w:tcW w:w="2394" w:type="dxa"/>
            <w:vAlign w:val="center"/>
          </w:tcPr>
          <w:p w:rsidR="002D53D7" w:rsidRPr="004A32B9" w:rsidRDefault="00EA7D34" w:rsidP="00C7521D">
            <w:pPr>
              <w:jc w:val="center"/>
              <w:rPr>
                <w:sz w:val="18"/>
                <w:szCs w:val="18"/>
                <w:lang w:val="sq-AL"/>
              </w:rPr>
            </w:pPr>
            <w:r w:rsidRPr="004A32B9">
              <w:rPr>
                <w:sz w:val="18"/>
                <w:szCs w:val="18"/>
                <w:lang w:val="sq-AL"/>
              </w:rPr>
              <w:t>SKK</w:t>
            </w:r>
          </w:p>
        </w:tc>
        <w:tc>
          <w:tcPr>
            <w:tcW w:w="2394" w:type="dxa"/>
            <w:vAlign w:val="center"/>
          </w:tcPr>
          <w:p w:rsidR="00C7521D" w:rsidRPr="004A32B9" w:rsidRDefault="00C7521D" w:rsidP="00C7521D">
            <w:pPr>
              <w:pStyle w:val="ListParagraph"/>
              <w:numPr>
                <w:ilvl w:val="0"/>
                <w:numId w:val="9"/>
              </w:numPr>
              <w:tabs>
                <w:tab w:val="left" w:pos="252"/>
              </w:tabs>
              <w:rPr>
                <w:sz w:val="18"/>
                <w:szCs w:val="18"/>
                <w:lang w:val="sq-AL"/>
              </w:rPr>
            </w:pPr>
            <w:r w:rsidRPr="004A32B9">
              <w:rPr>
                <w:sz w:val="18"/>
                <w:szCs w:val="18"/>
                <w:lang w:val="sq-AL"/>
              </w:rPr>
              <w:t>totali i aktivit</w:t>
            </w:r>
          </w:p>
          <w:p w:rsidR="00C7521D" w:rsidRPr="004A32B9" w:rsidRDefault="00C7521D" w:rsidP="00C7521D">
            <w:pPr>
              <w:pStyle w:val="ListParagraph"/>
              <w:numPr>
                <w:ilvl w:val="0"/>
                <w:numId w:val="9"/>
              </w:numPr>
              <w:tabs>
                <w:tab w:val="left" w:pos="252"/>
                <w:tab w:val="left" w:pos="342"/>
              </w:tabs>
              <w:ind w:left="0" w:firstLine="0"/>
              <w:rPr>
                <w:sz w:val="18"/>
                <w:szCs w:val="18"/>
                <w:lang w:val="sq-AL"/>
              </w:rPr>
            </w:pPr>
            <w:r w:rsidRPr="004A32B9">
              <w:rPr>
                <w:sz w:val="18"/>
                <w:szCs w:val="18"/>
                <w:lang w:val="sq-AL"/>
              </w:rPr>
              <w:t>totali i t</w:t>
            </w:r>
            <w:r w:rsidR="008531E6" w:rsidRPr="004A32B9">
              <w:rPr>
                <w:sz w:val="18"/>
                <w:szCs w:val="18"/>
                <w:lang w:val="sq-AL"/>
              </w:rPr>
              <w:t>ë</w:t>
            </w:r>
            <w:r w:rsidRPr="004A32B9">
              <w:rPr>
                <w:sz w:val="18"/>
                <w:szCs w:val="18"/>
                <w:lang w:val="sq-AL"/>
              </w:rPr>
              <w:t xml:space="preserve"> ardhurave</w:t>
            </w:r>
          </w:p>
          <w:p w:rsidR="00C7521D" w:rsidRPr="004A32B9" w:rsidRDefault="00C7521D" w:rsidP="00C7521D">
            <w:pPr>
              <w:pStyle w:val="ListParagraph"/>
              <w:numPr>
                <w:ilvl w:val="0"/>
                <w:numId w:val="9"/>
              </w:numPr>
              <w:tabs>
                <w:tab w:val="left" w:pos="252"/>
                <w:tab w:val="left" w:pos="342"/>
              </w:tabs>
              <w:ind w:left="0" w:firstLine="0"/>
              <w:rPr>
                <w:sz w:val="18"/>
                <w:szCs w:val="18"/>
                <w:lang w:val="sq-AL"/>
              </w:rPr>
            </w:pPr>
            <w:r w:rsidRPr="004A32B9">
              <w:rPr>
                <w:sz w:val="18"/>
                <w:szCs w:val="18"/>
                <w:lang w:val="sq-AL"/>
              </w:rPr>
              <w:t>numri i t</w:t>
            </w:r>
            <w:r w:rsidR="008531E6" w:rsidRPr="004A32B9">
              <w:rPr>
                <w:sz w:val="18"/>
                <w:szCs w:val="18"/>
                <w:lang w:val="sq-AL"/>
              </w:rPr>
              <w:t>ë</w:t>
            </w:r>
            <w:r w:rsidRPr="004A32B9">
              <w:rPr>
                <w:sz w:val="18"/>
                <w:szCs w:val="18"/>
                <w:lang w:val="sq-AL"/>
              </w:rPr>
              <w:t xml:space="preserve"> pun</w:t>
            </w:r>
            <w:r w:rsidR="008531E6" w:rsidRPr="004A32B9">
              <w:rPr>
                <w:sz w:val="18"/>
                <w:szCs w:val="18"/>
                <w:lang w:val="sq-AL"/>
              </w:rPr>
              <w:t>ë</w:t>
            </w:r>
            <w:r w:rsidRPr="004A32B9">
              <w:rPr>
                <w:sz w:val="18"/>
                <w:szCs w:val="18"/>
                <w:lang w:val="sq-AL"/>
              </w:rPr>
              <w:t>suarve</w:t>
            </w:r>
          </w:p>
          <w:p w:rsidR="002D53D7" w:rsidRPr="004A32B9" w:rsidRDefault="00C7521D" w:rsidP="00C7521D">
            <w:pPr>
              <w:rPr>
                <w:sz w:val="18"/>
                <w:szCs w:val="18"/>
                <w:lang w:val="sq-AL"/>
              </w:rPr>
            </w:pPr>
            <w:r w:rsidRPr="004A32B9">
              <w:rPr>
                <w:sz w:val="18"/>
                <w:szCs w:val="18"/>
                <w:lang w:val="sq-AL"/>
              </w:rPr>
              <w:t>n</w:t>
            </w:r>
            <w:r w:rsidR="008531E6" w:rsidRPr="004A32B9">
              <w:rPr>
                <w:sz w:val="18"/>
                <w:szCs w:val="18"/>
                <w:lang w:val="sq-AL"/>
              </w:rPr>
              <w:t>ë</w:t>
            </w:r>
            <w:r w:rsidRPr="004A32B9">
              <w:rPr>
                <w:sz w:val="18"/>
                <w:szCs w:val="18"/>
                <w:lang w:val="sq-AL"/>
              </w:rPr>
              <w:t>se dy prej tyre plot</w:t>
            </w:r>
            <w:r w:rsidR="008531E6" w:rsidRPr="004A32B9">
              <w:rPr>
                <w:sz w:val="18"/>
                <w:szCs w:val="18"/>
                <w:lang w:val="sq-AL"/>
              </w:rPr>
              <w:t>ë</w:t>
            </w:r>
            <w:r w:rsidRPr="004A32B9">
              <w:rPr>
                <w:sz w:val="18"/>
                <w:szCs w:val="18"/>
                <w:lang w:val="sq-AL"/>
              </w:rPr>
              <w:t>sohen p</w:t>
            </w:r>
            <w:r w:rsidR="008531E6" w:rsidRPr="004A32B9">
              <w:rPr>
                <w:sz w:val="18"/>
                <w:szCs w:val="18"/>
                <w:lang w:val="sq-AL"/>
              </w:rPr>
              <w:t>ë</w:t>
            </w:r>
            <w:r w:rsidRPr="004A32B9">
              <w:rPr>
                <w:sz w:val="18"/>
                <w:szCs w:val="18"/>
                <w:lang w:val="sq-AL"/>
              </w:rPr>
              <w:t>r dy vite rradhazi</w:t>
            </w:r>
          </w:p>
        </w:tc>
        <w:tc>
          <w:tcPr>
            <w:tcW w:w="2394" w:type="dxa"/>
            <w:vAlign w:val="center"/>
          </w:tcPr>
          <w:p w:rsidR="002D53D7" w:rsidRPr="004A32B9" w:rsidRDefault="002D53D7" w:rsidP="00C7521D">
            <w:pPr>
              <w:rPr>
                <w:sz w:val="18"/>
                <w:szCs w:val="18"/>
                <w:lang w:val="sq-AL"/>
              </w:rPr>
            </w:pPr>
          </w:p>
        </w:tc>
      </w:tr>
    </w:tbl>
    <w:p w:rsidR="002D53D7" w:rsidRPr="004A32B9" w:rsidRDefault="002D53D7" w:rsidP="00876943">
      <w:pPr>
        <w:spacing w:after="0" w:line="360" w:lineRule="auto"/>
        <w:rPr>
          <w:sz w:val="24"/>
          <w:szCs w:val="24"/>
          <w:lang w:val="sq-AL"/>
        </w:rPr>
      </w:pPr>
    </w:p>
    <w:p w:rsidR="008531E6" w:rsidRPr="004A32B9" w:rsidRDefault="008531E6" w:rsidP="00876943">
      <w:pPr>
        <w:spacing w:after="0" w:line="360" w:lineRule="auto"/>
        <w:rPr>
          <w:sz w:val="24"/>
          <w:szCs w:val="24"/>
          <w:lang w:val="sq-AL"/>
        </w:rPr>
      </w:pPr>
      <w:r w:rsidRPr="004A32B9">
        <w:rPr>
          <w:sz w:val="24"/>
          <w:szCs w:val="24"/>
          <w:lang w:val="sq-AL"/>
        </w:rPr>
        <w:t>Aneks 2. P</w:t>
      </w:r>
      <w:r w:rsidR="008B2F01" w:rsidRPr="004A32B9">
        <w:rPr>
          <w:sz w:val="24"/>
          <w:szCs w:val="24"/>
          <w:lang w:val="sq-AL"/>
        </w:rPr>
        <w:t>ë</w:t>
      </w:r>
      <w:r w:rsidRPr="004A32B9">
        <w:rPr>
          <w:sz w:val="24"/>
          <w:szCs w:val="24"/>
          <w:lang w:val="sq-AL"/>
        </w:rPr>
        <w:t>rmbledhje e k</w:t>
      </w:r>
      <w:r w:rsidR="008B2F01" w:rsidRPr="004A32B9">
        <w:rPr>
          <w:sz w:val="24"/>
          <w:szCs w:val="24"/>
          <w:lang w:val="sq-AL"/>
        </w:rPr>
        <w:t>ë</w:t>
      </w:r>
      <w:r w:rsidRPr="004A32B9">
        <w:rPr>
          <w:sz w:val="24"/>
          <w:szCs w:val="24"/>
          <w:lang w:val="sq-AL"/>
        </w:rPr>
        <w:t>rkesave t</w:t>
      </w:r>
      <w:r w:rsidR="008B2F01" w:rsidRPr="004A32B9">
        <w:rPr>
          <w:sz w:val="24"/>
          <w:szCs w:val="24"/>
          <w:lang w:val="sq-AL"/>
        </w:rPr>
        <w:t>ë</w:t>
      </w:r>
      <w:r w:rsidRPr="004A32B9">
        <w:rPr>
          <w:sz w:val="24"/>
          <w:szCs w:val="24"/>
          <w:lang w:val="sq-AL"/>
        </w:rPr>
        <w:t xml:space="preserve"> raportimit financiar p</w:t>
      </w:r>
      <w:r w:rsidR="008B2F01" w:rsidRPr="004A32B9">
        <w:rPr>
          <w:sz w:val="24"/>
          <w:szCs w:val="24"/>
          <w:lang w:val="sq-AL"/>
        </w:rPr>
        <w:t>ë</w:t>
      </w:r>
      <w:r w:rsidRPr="004A32B9">
        <w:rPr>
          <w:sz w:val="24"/>
          <w:szCs w:val="24"/>
          <w:lang w:val="sq-AL"/>
        </w:rPr>
        <w:t>r nj</w:t>
      </w:r>
      <w:r w:rsidR="008B2F01" w:rsidRPr="004A32B9">
        <w:rPr>
          <w:sz w:val="24"/>
          <w:szCs w:val="24"/>
          <w:lang w:val="sq-AL"/>
        </w:rPr>
        <w:t>ë</w:t>
      </w:r>
      <w:r w:rsidRPr="004A32B9">
        <w:rPr>
          <w:sz w:val="24"/>
          <w:szCs w:val="24"/>
          <w:lang w:val="sq-AL"/>
        </w:rPr>
        <w:t>sit</w:t>
      </w:r>
      <w:r w:rsidR="008B2F01" w:rsidRPr="004A32B9">
        <w:rPr>
          <w:sz w:val="24"/>
          <w:szCs w:val="24"/>
          <w:lang w:val="sq-AL"/>
        </w:rPr>
        <w:t>ë</w:t>
      </w:r>
      <w:r w:rsidRPr="004A32B9">
        <w:rPr>
          <w:sz w:val="24"/>
          <w:szCs w:val="24"/>
          <w:lang w:val="sq-AL"/>
        </w:rPr>
        <w:t xml:space="preserve"> ekonomike mikro, t</w:t>
      </w:r>
      <w:r w:rsidR="008B2F01" w:rsidRPr="004A32B9">
        <w:rPr>
          <w:sz w:val="24"/>
          <w:szCs w:val="24"/>
          <w:lang w:val="sq-AL"/>
        </w:rPr>
        <w:t>ë</w:t>
      </w:r>
      <w:r w:rsidRPr="004A32B9">
        <w:rPr>
          <w:sz w:val="24"/>
          <w:szCs w:val="24"/>
          <w:lang w:val="sq-AL"/>
        </w:rPr>
        <w:t xml:space="preserve"> vogla dhe t</w:t>
      </w:r>
      <w:r w:rsidR="008B2F01" w:rsidRPr="004A32B9">
        <w:rPr>
          <w:sz w:val="24"/>
          <w:szCs w:val="24"/>
          <w:lang w:val="sq-AL"/>
        </w:rPr>
        <w:t>ë</w:t>
      </w:r>
      <w:r w:rsidRPr="004A32B9">
        <w:rPr>
          <w:sz w:val="24"/>
          <w:szCs w:val="24"/>
          <w:lang w:val="sq-AL"/>
        </w:rPr>
        <w:t xml:space="preserve"> mesme</w:t>
      </w:r>
    </w:p>
    <w:tbl>
      <w:tblPr>
        <w:tblStyle w:val="TableGrid"/>
        <w:tblW w:w="0" w:type="auto"/>
        <w:tblLook w:val="04A0"/>
      </w:tblPr>
      <w:tblGrid>
        <w:gridCol w:w="1915"/>
        <w:gridCol w:w="1915"/>
        <w:gridCol w:w="1915"/>
        <w:gridCol w:w="1915"/>
        <w:gridCol w:w="1916"/>
      </w:tblGrid>
      <w:tr w:rsidR="008531E6" w:rsidRPr="004A32B9" w:rsidTr="008531E6">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Kriteret</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Mikro</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T</w:t>
            </w:r>
            <w:r w:rsidR="008B2F01" w:rsidRPr="004A32B9">
              <w:rPr>
                <w:sz w:val="16"/>
                <w:szCs w:val="16"/>
                <w:lang w:val="sq-AL"/>
              </w:rPr>
              <w:t>ë</w:t>
            </w:r>
            <w:r w:rsidRPr="004A32B9">
              <w:rPr>
                <w:sz w:val="16"/>
                <w:szCs w:val="16"/>
                <w:lang w:val="sq-AL"/>
              </w:rPr>
              <w:t xml:space="preserve"> vogla</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T</w:t>
            </w:r>
            <w:r w:rsidR="008B2F01" w:rsidRPr="004A32B9">
              <w:rPr>
                <w:sz w:val="16"/>
                <w:szCs w:val="16"/>
                <w:lang w:val="sq-AL"/>
              </w:rPr>
              <w:t>ë</w:t>
            </w:r>
            <w:r w:rsidRPr="004A32B9">
              <w:rPr>
                <w:sz w:val="16"/>
                <w:szCs w:val="16"/>
                <w:lang w:val="sq-AL"/>
              </w:rPr>
              <w:t xml:space="preserve"> mesme</w:t>
            </w:r>
          </w:p>
        </w:tc>
        <w:tc>
          <w:tcPr>
            <w:tcW w:w="1916" w:type="dxa"/>
          </w:tcPr>
          <w:p w:rsidR="008531E6" w:rsidRPr="004A32B9" w:rsidRDefault="008531E6" w:rsidP="008531E6">
            <w:pPr>
              <w:spacing w:line="360" w:lineRule="auto"/>
              <w:jc w:val="center"/>
              <w:rPr>
                <w:sz w:val="16"/>
                <w:szCs w:val="16"/>
                <w:lang w:val="sq-AL"/>
              </w:rPr>
            </w:pPr>
            <w:r w:rsidRPr="004A32B9">
              <w:rPr>
                <w:sz w:val="16"/>
                <w:szCs w:val="16"/>
                <w:lang w:val="sq-AL"/>
              </w:rPr>
              <w:t>OJF</w:t>
            </w:r>
          </w:p>
        </w:tc>
      </w:tr>
      <w:tr w:rsidR="008531E6" w:rsidRPr="004A32B9" w:rsidTr="008531E6">
        <w:tc>
          <w:tcPr>
            <w:tcW w:w="1915" w:type="dxa"/>
          </w:tcPr>
          <w:p w:rsidR="008531E6" w:rsidRPr="004A32B9" w:rsidRDefault="008531E6" w:rsidP="00876943">
            <w:pPr>
              <w:spacing w:line="360" w:lineRule="auto"/>
              <w:rPr>
                <w:sz w:val="16"/>
                <w:szCs w:val="16"/>
                <w:lang w:val="sq-AL"/>
              </w:rPr>
            </w:pPr>
            <w:r w:rsidRPr="004A32B9">
              <w:rPr>
                <w:sz w:val="16"/>
                <w:szCs w:val="16"/>
                <w:lang w:val="sq-AL"/>
              </w:rPr>
              <w:t>Totali iaktivit</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 xml:space="preserve">15 </w:t>
            </w:r>
            <w:r w:rsidR="001A396C" w:rsidRPr="004A32B9">
              <w:rPr>
                <w:sz w:val="16"/>
                <w:szCs w:val="16"/>
                <w:lang w:val="sq-AL"/>
              </w:rPr>
              <w:t>mln lek</w:t>
            </w:r>
            <w:r w:rsidR="008B2F01" w:rsidRPr="004A32B9">
              <w:rPr>
                <w:sz w:val="16"/>
                <w:szCs w:val="16"/>
                <w:lang w:val="sq-AL"/>
              </w:rPr>
              <w:t>ë</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 xml:space="preserve">150 </w:t>
            </w:r>
            <w:r w:rsidR="001A396C" w:rsidRPr="004A32B9">
              <w:rPr>
                <w:sz w:val="16"/>
                <w:szCs w:val="16"/>
                <w:lang w:val="sq-AL"/>
              </w:rPr>
              <w:t>mln lek</w:t>
            </w:r>
            <w:r w:rsidR="008B2F01" w:rsidRPr="004A32B9">
              <w:rPr>
                <w:sz w:val="16"/>
                <w:szCs w:val="16"/>
                <w:lang w:val="sq-AL"/>
              </w:rPr>
              <w:t>ë</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750</w:t>
            </w:r>
            <w:r w:rsidR="001A396C" w:rsidRPr="004A32B9">
              <w:rPr>
                <w:sz w:val="16"/>
                <w:szCs w:val="16"/>
                <w:lang w:val="sq-AL"/>
              </w:rPr>
              <w:t xml:space="preserve"> mln lek</w:t>
            </w:r>
            <w:r w:rsidR="008B2F01" w:rsidRPr="004A32B9">
              <w:rPr>
                <w:sz w:val="16"/>
                <w:szCs w:val="16"/>
                <w:lang w:val="sq-AL"/>
              </w:rPr>
              <w:t>ë</w:t>
            </w:r>
          </w:p>
        </w:tc>
        <w:tc>
          <w:tcPr>
            <w:tcW w:w="1916" w:type="dxa"/>
          </w:tcPr>
          <w:p w:rsidR="008531E6" w:rsidRPr="004A32B9" w:rsidRDefault="008531E6" w:rsidP="008531E6">
            <w:pPr>
              <w:spacing w:line="360" w:lineRule="auto"/>
              <w:jc w:val="center"/>
              <w:rPr>
                <w:sz w:val="16"/>
                <w:szCs w:val="16"/>
                <w:lang w:val="sq-AL"/>
              </w:rPr>
            </w:pPr>
            <w:r w:rsidRPr="004A32B9">
              <w:rPr>
                <w:sz w:val="16"/>
                <w:szCs w:val="16"/>
                <w:lang w:val="sq-AL"/>
              </w:rPr>
              <w:t>-</w:t>
            </w:r>
          </w:p>
        </w:tc>
      </w:tr>
      <w:tr w:rsidR="008531E6" w:rsidRPr="004A32B9" w:rsidTr="008531E6">
        <w:tc>
          <w:tcPr>
            <w:tcW w:w="1915" w:type="dxa"/>
          </w:tcPr>
          <w:p w:rsidR="008531E6" w:rsidRPr="004A32B9" w:rsidRDefault="008531E6" w:rsidP="00876943">
            <w:pPr>
              <w:spacing w:line="360" w:lineRule="auto"/>
              <w:rPr>
                <w:sz w:val="16"/>
                <w:szCs w:val="16"/>
                <w:lang w:val="sq-AL"/>
              </w:rPr>
            </w:pPr>
            <w:r w:rsidRPr="004A32B9">
              <w:rPr>
                <w:sz w:val="16"/>
                <w:szCs w:val="16"/>
                <w:lang w:val="sq-AL"/>
              </w:rPr>
              <w:t>Totali i t</w:t>
            </w:r>
            <w:r w:rsidR="008B2F01" w:rsidRPr="004A32B9">
              <w:rPr>
                <w:sz w:val="16"/>
                <w:szCs w:val="16"/>
                <w:lang w:val="sq-AL"/>
              </w:rPr>
              <w:t>ë</w:t>
            </w:r>
            <w:r w:rsidRPr="004A32B9">
              <w:rPr>
                <w:sz w:val="16"/>
                <w:szCs w:val="16"/>
                <w:lang w:val="sq-AL"/>
              </w:rPr>
              <w:t xml:space="preserve"> ardhurave</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30</w:t>
            </w:r>
            <w:r w:rsidR="001A396C" w:rsidRPr="004A32B9">
              <w:rPr>
                <w:sz w:val="16"/>
                <w:szCs w:val="16"/>
                <w:lang w:val="sq-AL"/>
              </w:rPr>
              <w:t xml:space="preserve"> mln lek</w:t>
            </w:r>
            <w:r w:rsidR="008B2F01" w:rsidRPr="004A32B9">
              <w:rPr>
                <w:sz w:val="16"/>
                <w:szCs w:val="16"/>
                <w:lang w:val="sq-AL"/>
              </w:rPr>
              <w:t>ë</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300</w:t>
            </w:r>
            <w:r w:rsidR="001A396C" w:rsidRPr="004A32B9">
              <w:rPr>
                <w:sz w:val="16"/>
                <w:szCs w:val="16"/>
                <w:lang w:val="sq-AL"/>
              </w:rPr>
              <w:t xml:space="preserve"> mln lek</w:t>
            </w:r>
            <w:r w:rsidR="008B2F01" w:rsidRPr="004A32B9">
              <w:rPr>
                <w:sz w:val="16"/>
                <w:szCs w:val="16"/>
                <w:lang w:val="sq-AL"/>
              </w:rPr>
              <w:t>ë</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1,500</w:t>
            </w:r>
            <w:r w:rsidR="001A396C" w:rsidRPr="004A32B9">
              <w:rPr>
                <w:sz w:val="16"/>
                <w:szCs w:val="16"/>
                <w:lang w:val="sq-AL"/>
              </w:rPr>
              <w:t xml:space="preserve"> mln lek</w:t>
            </w:r>
            <w:r w:rsidR="008B2F01" w:rsidRPr="004A32B9">
              <w:rPr>
                <w:sz w:val="16"/>
                <w:szCs w:val="16"/>
                <w:lang w:val="sq-AL"/>
              </w:rPr>
              <w:t>ë</w:t>
            </w:r>
          </w:p>
        </w:tc>
        <w:tc>
          <w:tcPr>
            <w:tcW w:w="1916" w:type="dxa"/>
          </w:tcPr>
          <w:p w:rsidR="008531E6" w:rsidRPr="004A32B9" w:rsidRDefault="008531E6" w:rsidP="008531E6">
            <w:pPr>
              <w:spacing w:line="360" w:lineRule="auto"/>
              <w:jc w:val="center"/>
              <w:rPr>
                <w:sz w:val="16"/>
                <w:szCs w:val="16"/>
                <w:lang w:val="sq-AL"/>
              </w:rPr>
            </w:pPr>
            <w:r w:rsidRPr="004A32B9">
              <w:rPr>
                <w:sz w:val="16"/>
                <w:szCs w:val="16"/>
                <w:lang w:val="sq-AL"/>
              </w:rPr>
              <w:t>-</w:t>
            </w:r>
          </w:p>
        </w:tc>
      </w:tr>
      <w:tr w:rsidR="008531E6" w:rsidRPr="004A32B9" w:rsidTr="008531E6">
        <w:tc>
          <w:tcPr>
            <w:tcW w:w="1915" w:type="dxa"/>
          </w:tcPr>
          <w:p w:rsidR="008531E6" w:rsidRPr="004A32B9" w:rsidRDefault="008531E6" w:rsidP="00876943">
            <w:pPr>
              <w:spacing w:line="360" w:lineRule="auto"/>
              <w:rPr>
                <w:sz w:val="16"/>
                <w:szCs w:val="16"/>
                <w:lang w:val="sq-AL"/>
              </w:rPr>
            </w:pPr>
            <w:r w:rsidRPr="004A32B9">
              <w:rPr>
                <w:sz w:val="16"/>
                <w:szCs w:val="16"/>
                <w:lang w:val="sq-AL"/>
              </w:rPr>
              <w:t>T</w:t>
            </w:r>
            <w:r w:rsidR="008B2F01" w:rsidRPr="004A32B9">
              <w:rPr>
                <w:sz w:val="16"/>
                <w:szCs w:val="16"/>
                <w:lang w:val="sq-AL"/>
              </w:rPr>
              <w:t>ë</w:t>
            </w:r>
            <w:r w:rsidRPr="004A32B9">
              <w:rPr>
                <w:sz w:val="16"/>
                <w:szCs w:val="16"/>
                <w:lang w:val="sq-AL"/>
              </w:rPr>
              <w:t xml:space="preserve"> pun</w:t>
            </w:r>
            <w:r w:rsidR="008B2F01" w:rsidRPr="004A32B9">
              <w:rPr>
                <w:sz w:val="16"/>
                <w:szCs w:val="16"/>
                <w:lang w:val="sq-AL"/>
              </w:rPr>
              <w:t>ë</w:t>
            </w:r>
            <w:r w:rsidRPr="004A32B9">
              <w:rPr>
                <w:sz w:val="16"/>
                <w:szCs w:val="16"/>
                <w:lang w:val="sq-AL"/>
              </w:rPr>
              <w:t>suar</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10</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50</w:t>
            </w:r>
          </w:p>
        </w:tc>
        <w:tc>
          <w:tcPr>
            <w:tcW w:w="1915" w:type="dxa"/>
          </w:tcPr>
          <w:p w:rsidR="008531E6" w:rsidRPr="004A32B9" w:rsidRDefault="008531E6" w:rsidP="008531E6">
            <w:pPr>
              <w:spacing w:line="360" w:lineRule="auto"/>
              <w:jc w:val="center"/>
              <w:rPr>
                <w:sz w:val="16"/>
                <w:szCs w:val="16"/>
                <w:lang w:val="sq-AL"/>
              </w:rPr>
            </w:pPr>
            <w:r w:rsidRPr="004A32B9">
              <w:rPr>
                <w:sz w:val="16"/>
                <w:szCs w:val="16"/>
                <w:lang w:val="sq-AL"/>
              </w:rPr>
              <w:t>250</w:t>
            </w:r>
          </w:p>
        </w:tc>
        <w:tc>
          <w:tcPr>
            <w:tcW w:w="1916" w:type="dxa"/>
          </w:tcPr>
          <w:p w:rsidR="008531E6" w:rsidRPr="004A32B9" w:rsidRDefault="008531E6" w:rsidP="008531E6">
            <w:pPr>
              <w:spacing w:line="360" w:lineRule="auto"/>
              <w:jc w:val="center"/>
              <w:rPr>
                <w:sz w:val="16"/>
                <w:szCs w:val="16"/>
                <w:lang w:val="sq-AL"/>
              </w:rPr>
            </w:pPr>
          </w:p>
        </w:tc>
      </w:tr>
      <w:tr w:rsidR="001A396C" w:rsidRPr="004A32B9" w:rsidTr="001A396C">
        <w:tc>
          <w:tcPr>
            <w:tcW w:w="9576" w:type="dxa"/>
            <w:gridSpan w:val="5"/>
          </w:tcPr>
          <w:p w:rsidR="001A396C" w:rsidRPr="004A32B9" w:rsidRDefault="001A396C" w:rsidP="008531E6">
            <w:pPr>
              <w:spacing w:line="360" w:lineRule="auto"/>
              <w:jc w:val="center"/>
              <w:rPr>
                <w:sz w:val="16"/>
                <w:szCs w:val="16"/>
                <w:lang w:val="sq-AL"/>
              </w:rPr>
            </w:pPr>
            <w:r w:rsidRPr="004A32B9">
              <w:rPr>
                <w:sz w:val="16"/>
                <w:szCs w:val="16"/>
                <w:lang w:val="sq-AL"/>
              </w:rPr>
              <w:t>P</w:t>
            </w:r>
            <w:r w:rsidR="008B2F01" w:rsidRPr="004A32B9">
              <w:rPr>
                <w:sz w:val="16"/>
                <w:szCs w:val="16"/>
                <w:lang w:val="sq-AL"/>
              </w:rPr>
              <w:t>Ë</w:t>
            </w:r>
            <w:r w:rsidRPr="004A32B9">
              <w:rPr>
                <w:sz w:val="16"/>
                <w:szCs w:val="16"/>
                <w:lang w:val="sq-AL"/>
              </w:rPr>
              <w:t>RMBAJTJA E PSQYRAVE FINANCIARE</w:t>
            </w:r>
          </w:p>
        </w:tc>
      </w:tr>
      <w:tr w:rsidR="001A396C" w:rsidRPr="004A32B9" w:rsidTr="008531E6">
        <w:tc>
          <w:tcPr>
            <w:tcW w:w="1915" w:type="dxa"/>
          </w:tcPr>
          <w:p w:rsidR="001A396C" w:rsidRPr="004A32B9" w:rsidRDefault="001A396C" w:rsidP="00876943">
            <w:pPr>
              <w:spacing w:line="360" w:lineRule="auto"/>
              <w:rPr>
                <w:sz w:val="16"/>
                <w:szCs w:val="16"/>
                <w:lang w:val="sq-AL"/>
              </w:rPr>
            </w:pPr>
            <w:r w:rsidRPr="004A32B9">
              <w:rPr>
                <w:sz w:val="16"/>
                <w:szCs w:val="16"/>
                <w:lang w:val="sq-AL"/>
              </w:rPr>
              <w:t>Pasqyra e Pozicionit</w:t>
            </w:r>
          </w:p>
        </w:tc>
        <w:tc>
          <w:tcPr>
            <w:tcW w:w="1915" w:type="dxa"/>
          </w:tcPr>
          <w:p w:rsidR="001A396C" w:rsidRPr="004A32B9" w:rsidRDefault="001A396C" w:rsidP="008531E6">
            <w:pPr>
              <w:spacing w:line="360" w:lineRule="auto"/>
              <w:jc w:val="center"/>
              <w:rPr>
                <w:sz w:val="16"/>
                <w:szCs w:val="16"/>
                <w:lang w:val="sq-AL"/>
              </w:rPr>
            </w:pPr>
            <w:r w:rsidRPr="004A32B9">
              <w:rPr>
                <w:sz w:val="16"/>
                <w:szCs w:val="16"/>
                <w:lang w:val="sq-AL"/>
              </w:rPr>
              <w:t>*E shkurtuar</w:t>
            </w:r>
          </w:p>
        </w:tc>
        <w:tc>
          <w:tcPr>
            <w:tcW w:w="1915" w:type="dxa"/>
          </w:tcPr>
          <w:p w:rsidR="001A396C" w:rsidRPr="004A32B9" w:rsidRDefault="001A396C" w:rsidP="008531E6">
            <w:pPr>
              <w:spacing w:line="360" w:lineRule="auto"/>
              <w:jc w:val="center"/>
              <w:rPr>
                <w:sz w:val="16"/>
                <w:szCs w:val="16"/>
                <w:lang w:val="sq-AL"/>
              </w:rPr>
            </w:pPr>
            <w:r w:rsidRPr="004A32B9">
              <w:rPr>
                <w:sz w:val="16"/>
                <w:szCs w:val="16"/>
                <w:lang w:val="sq-AL"/>
              </w:rPr>
              <w:t>Po</w:t>
            </w:r>
          </w:p>
        </w:tc>
        <w:tc>
          <w:tcPr>
            <w:tcW w:w="1915" w:type="dxa"/>
          </w:tcPr>
          <w:p w:rsidR="001A396C" w:rsidRPr="004A32B9" w:rsidRDefault="001A396C" w:rsidP="008531E6">
            <w:pPr>
              <w:spacing w:line="360" w:lineRule="auto"/>
              <w:jc w:val="center"/>
              <w:rPr>
                <w:sz w:val="16"/>
                <w:szCs w:val="16"/>
                <w:lang w:val="sq-AL"/>
              </w:rPr>
            </w:pPr>
            <w:r w:rsidRPr="004A32B9">
              <w:rPr>
                <w:sz w:val="16"/>
                <w:szCs w:val="16"/>
                <w:lang w:val="sq-AL"/>
              </w:rPr>
              <w:t>Po</w:t>
            </w:r>
          </w:p>
        </w:tc>
        <w:tc>
          <w:tcPr>
            <w:tcW w:w="1916" w:type="dxa"/>
          </w:tcPr>
          <w:p w:rsidR="001A396C" w:rsidRPr="004A32B9" w:rsidRDefault="001A396C" w:rsidP="008531E6">
            <w:pPr>
              <w:spacing w:line="360" w:lineRule="auto"/>
              <w:jc w:val="center"/>
              <w:rPr>
                <w:sz w:val="16"/>
                <w:szCs w:val="16"/>
                <w:lang w:val="sq-AL"/>
              </w:rPr>
            </w:pPr>
            <w:r w:rsidRPr="004A32B9">
              <w:rPr>
                <w:sz w:val="16"/>
                <w:szCs w:val="16"/>
                <w:lang w:val="sq-AL"/>
              </w:rPr>
              <w:t>Po</w:t>
            </w:r>
          </w:p>
        </w:tc>
      </w:tr>
      <w:tr w:rsidR="001A396C" w:rsidRPr="004A32B9" w:rsidTr="008531E6">
        <w:tc>
          <w:tcPr>
            <w:tcW w:w="1915" w:type="dxa"/>
          </w:tcPr>
          <w:p w:rsidR="001A396C" w:rsidRPr="004A32B9" w:rsidRDefault="001A396C" w:rsidP="001A396C">
            <w:pPr>
              <w:spacing w:line="360" w:lineRule="auto"/>
              <w:rPr>
                <w:sz w:val="16"/>
                <w:szCs w:val="16"/>
                <w:lang w:val="sq-AL"/>
              </w:rPr>
            </w:pPr>
            <w:r w:rsidRPr="004A32B9">
              <w:rPr>
                <w:sz w:val="16"/>
                <w:szCs w:val="16"/>
                <w:lang w:val="sq-AL"/>
              </w:rPr>
              <w:t>Pasqyra e t</w:t>
            </w:r>
            <w:r w:rsidR="008B2F01" w:rsidRPr="004A32B9">
              <w:rPr>
                <w:sz w:val="16"/>
                <w:szCs w:val="16"/>
                <w:lang w:val="sq-AL"/>
              </w:rPr>
              <w:t>ë</w:t>
            </w:r>
            <w:r w:rsidRPr="004A32B9">
              <w:rPr>
                <w:sz w:val="16"/>
                <w:szCs w:val="16"/>
                <w:lang w:val="sq-AL"/>
              </w:rPr>
              <w:t xml:space="preserve"> Ardhurave</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*E shkurtuar</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Po</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Po</w:t>
            </w:r>
          </w:p>
        </w:tc>
        <w:tc>
          <w:tcPr>
            <w:tcW w:w="1916" w:type="dxa"/>
          </w:tcPr>
          <w:p w:rsidR="001A396C" w:rsidRPr="004A32B9" w:rsidRDefault="001A396C" w:rsidP="008531E6">
            <w:pPr>
              <w:spacing w:line="360" w:lineRule="auto"/>
              <w:jc w:val="center"/>
              <w:rPr>
                <w:sz w:val="16"/>
                <w:szCs w:val="16"/>
                <w:lang w:val="sq-AL"/>
              </w:rPr>
            </w:pPr>
            <w:r w:rsidRPr="004A32B9">
              <w:rPr>
                <w:sz w:val="16"/>
                <w:szCs w:val="16"/>
                <w:lang w:val="sq-AL"/>
              </w:rPr>
              <w:t>Pasqyra e Aktiviteteve</w:t>
            </w:r>
          </w:p>
        </w:tc>
      </w:tr>
      <w:tr w:rsidR="001A396C" w:rsidRPr="004A32B9" w:rsidTr="008531E6">
        <w:tc>
          <w:tcPr>
            <w:tcW w:w="1915" w:type="dxa"/>
          </w:tcPr>
          <w:p w:rsidR="001A396C" w:rsidRPr="004A32B9" w:rsidRDefault="001A396C" w:rsidP="001A396C">
            <w:pPr>
              <w:spacing w:line="360" w:lineRule="auto"/>
              <w:rPr>
                <w:sz w:val="16"/>
                <w:szCs w:val="16"/>
                <w:lang w:val="sq-AL"/>
              </w:rPr>
            </w:pPr>
            <w:r w:rsidRPr="004A32B9">
              <w:rPr>
                <w:sz w:val="16"/>
                <w:szCs w:val="16"/>
                <w:lang w:val="sq-AL"/>
              </w:rPr>
              <w:t>Pasqyra e Fluksit t</w:t>
            </w:r>
            <w:r w:rsidR="008B2F01" w:rsidRPr="004A32B9">
              <w:rPr>
                <w:sz w:val="16"/>
                <w:szCs w:val="16"/>
                <w:lang w:val="sq-AL"/>
              </w:rPr>
              <w:t>ë</w:t>
            </w:r>
            <w:r w:rsidRPr="004A32B9">
              <w:rPr>
                <w:sz w:val="16"/>
                <w:szCs w:val="16"/>
                <w:lang w:val="sq-AL"/>
              </w:rPr>
              <w:t xml:space="preserve"> MM</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Opsionale</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Opsionale</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Po</w:t>
            </w:r>
          </w:p>
        </w:tc>
        <w:tc>
          <w:tcPr>
            <w:tcW w:w="1916" w:type="dxa"/>
          </w:tcPr>
          <w:p w:rsidR="001A396C" w:rsidRPr="004A32B9" w:rsidRDefault="001A396C" w:rsidP="008531E6">
            <w:pPr>
              <w:spacing w:line="360" w:lineRule="auto"/>
              <w:jc w:val="center"/>
              <w:rPr>
                <w:sz w:val="16"/>
                <w:szCs w:val="16"/>
                <w:lang w:val="sq-AL"/>
              </w:rPr>
            </w:pPr>
            <w:r w:rsidRPr="004A32B9">
              <w:rPr>
                <w:sz w:val="16"/>
                <w:szCs w:val="16"/>
                <w:lang w:val="sq-AL"/>
              </w:rPr>
              <w:t>Po</w:t>
            </w:r>
          </w:p>
        </w:tc>
      </w:tr>
      <w:tr w:rsidR="001A396C" w:rsidRPr="004A32B9" w:rsidTr="001A396C">
        <w:trPr>
          <w:trHeight w:val="215"/>
        </w:trPr>
        <w:tc>
          <w:tcPr>
            <w:tcW w:w="1915" w:type="dxa"/>
          </w:tcPr>
          <w:p w:rsidR="001A396C" w:rsidRPr="004A32B9" w:rsidRDefault="001A396C" w:rsidP="00876943">
            <w:pPr>
              <w:spacing w:line="360" w:lineRule="auto"/>
              <w:rPr>
                <w:sz w:val="16"/>
                <w:szCs w:val="16"/>
                <w:lang w:val="sq-AL"/>
              </w:rPr>
            </w:pPr>
            <w:r w:rsidRPr="004A32B9">
              <w:rPr>
                <w:sz w:val="16"/>
                <w:szCs w:val="16"/>
                <w:lang w:val="sq-AL"/>
              </w:rPr>
              <w:t>Pasqyra e t</w:t>
            </w:r>
            <w:r w:rsidR="008B2F01" w:rsidRPr="004A32B9">
              <w:rPr>
                <w:sz w:val="16"/>
                <w:szCs w:val="16"/>
                <w:lang w:val="sq-AL"/>
              </w:rPr>
              <w:t>ë</w:t>
            </w:r>
            <w:r w:rsidRPr="004A32B9">
              <w:rPr>
                <w:sz w:val="16"/>
                <w:szCs w:val="16"/>
                <w:lang w:val="sq-AL"/>
              </w:rPr>
              <w:t xml:space="preserve"> ardhurave t</w:t>
            </w:r>
            <w:r w:rsidR="008B2F01" w:rsidRPr="004A32B9">
              <w:rPr>
                <w:sz w:val="16"/>
                <w:szCs w:val="16"/>
                <w:lang w:val="sq-AL"/>
              </w:rPr>
              <w:t>ë</w:t>
            </w:r>
            <w:r w:rsidRPr="004A32B9">
              <w:rPr>
                <w:sz w:val="16"/>
                <w:szCs w:val="16"/>
                <w:lang w:val="sq-AL"/>
              </w:rPr>
              <w:t xml:space="preserve"> tjera gjith</w:t>
            </w:r>
            <w:r w:rsidR="008B2F01" w:rsidRPr="004A32B9">
              <w:rPr>
                <w:sz w:val="16"/>
                <w:szCs w:val="16"/>
                <w:lang w:val="sq-AL"/>
              </w:rPr>
              <w:t>ë</w:t>
            </w:r>
            <w:r w:rsidRPr="004A32B9">
              <w:rPr>
                <w:sz w:val="16"/>
                <w:szCs w:val="16"/>
                <w:lang w:val="sq-AL"/>
              </w:rPr>
              <w:t>p</w:t>
            </w:r>
            <w:r w:rsidR="008B2F01" w:rsidRPr="004A32B9">
              <w:rPr>
                <w:sz w:val="16"/>
                <w:szCs w:val="16"/>
                <w:lang w:val="sq-AL"/>
              </w:rPr>
              <w:t>ë</w:t>
            </w:r>
            <w:r w:rsidRPr="004A32B9">
              <w:rPr>
                <w:sz w:val="16"/>
                <w:szCs w:val="16"/>
                <w:lang w:val="sq-AL"/>
              </w:rPr>
              <w:t>rfshir</w:t>
            </w:r>
            <w:r w:rsidR="008B2F01" w:rsidRPr="004A32B9">
              <w:rPr>
                <w:sz w:val="16"/>
                <w:szCs w:val="16"/>
                <w:lang w:val="sq-AL"/>
              </w:rPr>
              <w:t>ë</w:t>
            </w:r>
            <w:r w:rsidRPr="004A32B9">
              <w:rPr>
                <w:sz w:val="16"/>
                <w:szCs w:val="16"/>
                <w:lang w:val="sq-AL"/>
              </w:rPr>
              <w:t>se</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Jo</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Jo</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Po</w:t>
            </w:r>
          </w:p>
        </w:tc>
        <w:tc>
          <w:tcPr>
            <w:tcW w:w="1916" w:type="dxa"/>
          </w:tcPr>
          <w:p w:rsidR="001A396C" w:rsidRPr="004A32B9" w:rsidRDefault="001A396C" w:rsidP="008531E6">
            <w:pPr>
              <w:spacing w:line="360" w:lineRule="auto"/>
              <w:jc w:val="center"/>
              <w:rPr>
                <w:sz w:val="16"/>
                <w:szCs w:val="16"/>
                <w:lang w:val="sq-AL"/>
              </w:rPr>
            </w:pPr>
            <w:r w:rsidRPr="004A32B9">
              <w:rPr>
                <w:sz w:val="16"/>
                <w:szCs w:val="16"/>
                <w:lang w:val="sq-AL"/>
              </w:rPr>
              <w:t>Jo</w:t>
            </w:r>
          </w:p>
        </w:tc>
      </w:tr>
      <w:tr w:rsidR="001A396C" w:rsidRPr="004A32B9" w:rsidTr="001A396C">
        <w:trPr>
          <w:trHeight w:val="215"/>
        </w:trPr>
        <w:tc>
          <w:tcPr>
            <w:tcW w:w="1915" w:type="dxa"/>
          </w:tcPr>
          <w:p w:rsidR="001A396C" w:rsidRPr="004A32B9" w:rsidRDefault="001A396C" w:rsidP="00876943">
            <w:pPr>
              <w:spacing w:line="360" w:lineRule="auto"/>
              <w:rPr>
                <w:sz w:val="16"/>
                <w:szCs w:val="16"/>
                <w:lang w:val="sq-AL"/>
              </w:rPr>
            </w:pPr>
            <w:r w:rsidRPr="004A32B9">
              <w:rPr>
                <w:sz w:val="16"/>
                <w:szCs w:val="16"/>
                <w:lang w:val="sq-AL"/>
              </w:rPr>
              <w:t>Pasqyra e ndryshimeve t</w:t>
            </w:r>
            <w:r w:rsidR="008B2F01" w:rsidRPr="004A32B9">
              <w:rPr>
                <w:sz w:val="16"/>
                <w:szCs w:val="16"/>
                <w:lang w:val="sq-AL"/>
              </w:rPr>
              <w:t>ë</w:t>
            </w:r>
            <w:r w:rsidRPr="004A32B9">
              <w:rPr>
                <w:sz w:val="16"/>
                <w:szCs w:val="16"/>
                <w:lang w:val="sq-AL"/>
              </w:rPr>
              <w:t xml:space="preserve"> kapitalit</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Jo</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Jo</w:t>
            </w:r>
          </w:p>
        </w:tc>
        <w:tc>
          <w:tcPr>
            <w:tcW w:w="1915" w:type="dxa"/>
          </w:tcPr>
          <w:p w:rsidR="001A396C" w:rsidRPr="004A32B9" w:rsidRDefault="001A396C" w:rsidP="001A396C">
            <w:pPr>
              <w:spacing w:line="360" w:lineRule="auto"/>
              <w:jc w:val="center"/>
              <w:rPr>
                <w:sz w:val="16"/>
                <w:szCs w:val="16"/>
                <w:lang w:val="sq-AL"/>
              </w:rPr>
            </w:pPr>
            <w:r w:rsidRPr="004A32B9">
              <w:rPr>
                <w:sz w:val="16"/>
                <w:szCs w:val="16"/>
                <w:lang w:val="sq-AL"/>
              </w:rPr>
              <w:t>Po</w:t>
            </w:r>
          </w:p>
        </w:tc>
        <w:tc>
          <w:tcPr>
            <w:tcW w:w="1916" w:type="dxa"/>
          </w:tcPr>
          <w:p w:rsidR="001A396C" w:rsidRPr="004A32B9" w:rsidRDefault="001A396C" w:rsidP="008531E6">
            <w:pPr>
              <w:spacing w:line="360" w:lineRule="auto"/>
              <w:jc w:val="center"/>
              <w:rPr>
                <w:sz w:val="16"/>
                <w:szCs w:val="16"/>
                <w:lang w:val="sq-AL"/>
              </w:rPr>
            </w:pPr>
            <w:r w:rsidRPr="004A32B9">
              <w:rPr>
                <w:sz w:val="16"/>
                <w:szCs w:val="16"/>
                <w:lang w:val="sq-AL"/>
              </w:rPr>
              <w:t>N/A</w:t>
            </w:r>
          </w:p>
        </w:tc>
      </w:tr>
      <w:tr w:rsidR="001A396C" w:rsidRPr="004A32B9" w:rsidTr="001A396C">
        <w:trPr>
          <w:trHeight w:val="215"/>
        </w:trPr>
        <w:tc>
          <w:tcPr>
            <w:tcW w:w="1915" w:type="dxa"/>
          </w:tcPr>
          <w:p w:rsidR="001A396C" w:rsidRPr="004A32B9" w:rsidRDefault="001A396C" w:rsidP="0011767A">
            <w:pPr>
              <w:spacing w:line="360" w:lineRule="auto"/>
              <w:rPr>
                <w:sz w:val="16"/>
                <w:szCs w:val="16"/>
                <w:lang w:val="sq-AL"/>
              </w:rPr>
            </w:pPr>
            <w:r w:rsidRPr="004A32B9">
              <w:rPr>
                <w:sz w:val="16"/>
                <w:szCs w:val="16"/>
                <w:lang w:val="sq-AL"/>
              </w:rPr>
              <w:t>Sh</w:t>
            </w:r>
            <w:r w:rsidR="008B2F01" w:rsidRPr="004A32B9">
              <w:rPr>
                <w:sz w:val="16"/>
                <w:szCs w:val="16"/>
                <w:lang w:val="sq-AL"/>
              </w:rPr>
              <w:t>ë</w:t>
            </w:r>
            <w:r w:rsidRPr="004A32B9">
              <w:rPr>
                <w:sz w:val="16"/>
                <w:szCs w:val="16"/>
                <w:lang w:val="sq-AL"/>
              </w:rPr>
              <w:t>nimet shpjeguese</w:t>
            </w:r>
          </w:p>
        </w:tc>
        <w:tc>
          <w:tcPr>
            <w:tcW w:w="1915" w:type="dxa"/>
          </w:tcPr>
          <w:p w:rsidR="001A396C" w:rsidRPr="004A32B9" w:rsidRDefault="0011767A" w:rsidP="0011767A">
            <w:pPr>
              <w:spacing w:line="360" w:lineRule="auto"/>
              <w:jc w:val="center"/>
              <w:rPr>
                <w:sz w:val="16"/>
                <w:szCs w:val="16"/>
                <w:lang w:val="sq-AL"/>
              </w:rPr>
            </w:pPr>
            <w:r w:rsidRPr="004A32B9">
              <w:rPr>
                <w:sz w:val="16"/>
                <w:szCs w:val="16"/>
                <w:lang w:val="sq-AL"/>
              </w:rPr>
              <w:t>*T</w:t>
            </w:r>
            <w:r w:rsidR="008B2F01" w:rsidRPr="004A32B9">
              <w:rPr>
                <w:sz w:val="16"/>
                <w:szCs w:val="16"/>
                <w:lang w:val="sq-AL"/>
              </w:rPr>
              <w:t>ë</w:t>
            </w:r>
            <w:r w:rsidRPr="004A32B9">
              <w:rPr>
                <w:sz w:val="16"/>
                <w:szCs w:val="16"/>
                <w:lang w:val="sq-AL"/>
              </w:rPr>
              <w:t xml:space="preserve"> shkurtuara</w:t>
            </w:r>
          </w:p>
        </w:tc>
        <w:tc>
          <w:tcPr>
            <w:tcW w:w="1915" w:type="dxa"/>
          </w:tcPr>
          <w:p w:rsidR="001A396C" w:rsidRPr="004A32B9" w:rsidRDefault="0011767A" w:rsidP="001A396C">
            <w:pPr>
              <w:spacing w:line="360" w:lineRule="auto"/>
              <w:jc w:val="center"/>
              <w:rPr>
                <w:sz w:val="16"/>
                <w:szCs w:val="16"/>
                <w:lang w:val="sq-AL"/>
              </w:rPr>
            </w:pPr>
            <w:r w:rsidRPr="004A32B9">
              <w:rPr>
                <w:sz w:val="16"/>
                <w:szCs w:val="16"/>
                <w:lang w:val="sq-AL"/>
              </w:rPr>
              <w:t>Po</w:t>
            </w:r>
          </w:p>
        </w:tc>
        <w:tc>
          <w:tcPr>
            <w:tcW w:w="1915" w:type="dxa"/>
          </w:tcPr>
          <w:p w:rsidR="001A396C" w:rsidRPr="004A32B9" w:rsidRDefault="0011767A" w:rsidP="001A396C">
            <w:pPr>
              <w:spacing w:line="360" w:lineRule="auto"/>
              <w:jc w:val="center"/>
              <w:rPr>
                <w:sz w:val="16"/>
                <w:szCs w:val="16"/>
                <w:lang w:val="sq-AL"/>
              </w:rPr>
            </w:pPr>
            <w:r w:rsidRPr="004A32B9">
              <w:rPr>
                <w:sz w:val="16"/>
                <w:szCs w:val="16"/>
                <w:lang w:val="sq-AL"/>
              </w:rPr>
              <w:t>Po</w:t>
            </w:r>
          </w:p>
        </w:tc>
        <w:tc>
          <w:tcPr>
            <w:tcW w:w="1916" w:type="dxa"/>
          </w:tcPr>
          <w:p w:rsidR="001A396C" w:rsidRPr="004A32B9" w:rsidRDefault="0011767A" w:rsidP="008531E6">
            <w:pPr>
              <w:spacing w:line="360" w:lineRule="auto"/>
              <w:jc w:val="center"/>
              <w:rPr>
                <w:sz w:val="16"/>
                <w:szCs w:val="16"/>
                <w:lang w:val="sq-AL"/>
              </w:rPr>
            </w:pPr>
            <w:r w:rsidRPr="004A32B9">
              <w:rPr>
                <w:sz w:val="16"/>
                <w:szCs w:val="16"/>
                <w:lang w:val="sq-AL"/>
              </w:rPr>
              <w:t>Po</w:t>
            </w:r>
          </w:p>
        </w:tc>
      </w:tr>
      <w:tr w:rsidR="0011767A" w:rsidRPr="004A32B9" w:rsidTr="001A396C">
        <w:trPr>
          <w:trHeight w:val="215"/>
        </w:trPr>
        <w:tc>
          <w:tcPr>
            <w:tcW w:w="1915" w:type="dxa"/>
          </w:tcPr>
          <w:p w:rsidR="0011767A" w:rsidRPr="004A32B9" w:rsidRDefault="0011767A" w:rsidP="0011767A">
            <w:pPr>
              <w:spacing w:line="360" w:lineRule="auto"/>
              <w:rPr>
                <w:sz w:val="16"/>
                <w:szCs w:val="16"/>
                <w:lang w:val="sq-AL"/>
              </w:rPr>
            </w:pPr>
            <w:r w:rsidRPr="004A32B9">
              <w:rPr>
                <w:sz w:val="16"/>
                <w:szCs w:val="16"/>
                <w:lang w:val="sq-AL"/>
              </w:rPr>
              <w:t>Raporti i Ecuris</w:t>
            </w:r>
            <w:r w:rsidR="008B2F01" w:rsidRPr="004A32B9">
              <w:rPr>
                <w:sz w:val="16"/>
                <w:szCs w:val="16"/>
                <w:lang w:val="sq-AL"/>
              </w:rPr>
              <w:t>ë</w:t>
            </w:r>
            <w:r w:rsidRPr="004A32B9">
              <w:rPr>
                <w:sz w:val="16"/>
                <w:szCs w:val="16"/>
                <w:lang w:val="sq-AL"/>
              </w:rPr>
              <w:t xml:space="preserve"> s</w:t>
            </w:r>
            <w:r w:rsidR="008B2F01" w:rsidRPr="004A32B9">
              <w:rPr>
                <w:sz w:val="16"/>
                <w:szCs w:val="16"/>
                <w:lang w:val="sq-AL"/>
              </w:rPr>
              <w:t>ë</w:t>
            </w:r>
            <w:r w:rsidRPr="004A32B9">
              <w:rPr>
                <w:sz w:val="16"/>
                <w:szCs w:val="16"/>
                <w:lang w:val="sq-AL"/>
              </w:rPr>
              <w:t xml:space="preserve"> Veprimtaris</w:t>
            </w:r>
            <w:r w:rsidR="008B2F01" w:rsidRPr="004A32B9">
              <w:rPr>
                <w:sz w:val="16"/>
                <w:szCs w:val="16"/>
                <w:lang w:val="sq-AL"/>
              </w:rPr>
              <w:t>ë</w:t>
            </w:r>
          </w:p>
        </w:tc>
        <w:tc>
          <w:tcPr>
            <w:tcW w:w="1915" w:type="dxa"/>
          </w:tcPr>
          <w:p w:rsidR="0011767A" w:rsidRPr="004A32B9" w:rsidRDefault="0011767A" w:rsidP="0011767A">
            <w:pPr>
              <w:spacing w:line="360" w:lineRule="auto"/>
              <w:jc w:val="center"/>
              <w:rPr>
                <w:sz w:val="16"/>
                <w:szCs w:val="16"/>
                <w:lang w:val="sq-AL"/>
              </w:rPr>
            </w:pPr>
            <w:r w:rsidRPr="004A32B9">
              <w:rPr>
                <w:sz w:val="16"/>
                <w:szCs w:val="16"/>
                <w:lang w:val="sq-AL"/>
              </w:rPr>
              <w:t>Jo</w:t>
            </w:r>
          </w:p>
        </w:tc>
        <w:tc>
          <w:tcPr>
            <w:tcW w:w="1915" w:type="dxa"/>
          </w:tcPr>
          <w:p w:rsidR="0011767A" w:rsidRPr="004A32B9" w:rsidRDefault="0011767A" w:rsidP="001A396C">
            <w:pPr>
              <w:spacing w:line="360" w:lineRule="auto"/>
              <w:jc w:val="center"/>
              <w:rPr>
                <w:sz w:val="16"/>
                <w:szCs w:val="16"/>
                <w:lang w:val="sq-AL"/>
              </w:rPr>
            </w:pPr>
            <w:r w:rsidRPr="004A32B9">
              <w:rPr>
                <w:sz w:val="16"/>
                <w:szCs w:val="16"/>
                <w:lang w:val="sq-AL"/>
              </w:rPr>
              <w:t>Jo</w:t>
            </w:r>
          </w:p>
        </w:tc>
        <w:tc>
          <w:tcPr>
            <w:tcW w:w="1915" w:type="dxa"/>
          </w:tcPr>
          <w:p w:rsidR="0011767A" w:rsidRPr="004A32B9" w:rsidRDefault="0011767A" w:rsidP="001A396C">
            <w:pPr>
              <w:spacing w:line="360" w:lineRule="auto"/>
              <w:jc w:val="center"/>
              <w:rPr>
                <w:sz w:val="16"/>
                <w:szCs w:val="16"/>
                <w:lang w:val="sq-AL"/>
              </w:rPr>
            </w:pPr>
            <w:r w:rsidRPr="004A32B9">
              <w:rPr>
                <w:sz w:val="16"/>
                <w:szCs w:val="16"/>
                <w:lang w:val="sq-AL"/>
              </w:rPr>
              <w:t>Po</w:t>
            </w:r>
          </w:p>
        </w:tc>
        <w:tc>
          <w:tcPr>
            <w:tcW w:w="1916" w:type="dxa"/>
          </w:tcPr>
          <w:p w:rsidR="0011767A" w:rsidRPr="004A32B9" w:rsidRDefault="0011767A" w:rsidP="008531E6">
            <w:pPr>
              <w:spacing w:line="360" w:lineRule="auto"/>
              <w:jc w:val="center"/>
              <w:rPr>
                <w:sz w:val="16"/>
                <w:szCs w:val="16"/>
                <w:lang w:val="sq-AL"/>
              </w:rPr>
            </w:pPr>
            <w:r w:rsidRPr="004A32B9">
              <w:rPr>
                <w:sz w:val="16"/>
                <w:szCs w:val="16"/>
                <w:lang w:val="sq-AL"/>
              </w:rPr>
              <w:t>Jo</w:t>
            </w:r>
          </w:p>
        </w:tc>
      </w:tr>
      <w:tr w:rsidR="0011767A" w:rsidRPr="004A32B9" w:rsidTr="001A396C">
        <w:trPr>
          <w:trHeight w:val="215"/>
        </w:trPr>
        <w:tc>
          <w:tcPr>
            <w:tcW w:w="1915" w:type="dxa"/>
          </w:tcPr>
          <w:p w:rsidR="0011767A" w:rsidRPr="004A32B9" w:rsidRDefault="0011767A" w:rsidP="0011767A">
            <w:pPr>
              <w:spacing w:line="360" w:lineRule="auto"/>
              <w:rPr>
                <w:sz w:val="16"/>
                <w:szCs w:val="16"/>
                <w:lang w:val="sq-AL"/>
              </w:rPr>
            </w:pPr>
            <w:r w:rsidRPr="004A32B9">
              <w:rPr>
                <w:sz w:val="16"/>
                <w:szCs w:val="16"/>
                <w:lang w:val="sq-AL"/>
              </w:rPr>
              <w:t>Raporti i Drejtimit t</w:t>
            </w:r>
            <w:r w:rsidR="008B2F01" w:rsidRPr="004A32B9">
              <w:rPr>
                <w:sz w:val="16"/>
                <w:szCs w:val="16"/>
                <w:lang w:val="sq-AL"/>
              </w:rPr>
              <w:t>ë</w:t>
            </w:r>
            <w:r w:rsidRPr="004A32B9">
              <w:rPr>
                <w:sz w:val="16"/>
                <w:szCs w:val="16"/>
                <w:lang w:val="sq-AL"/>
              </w:rPr>
              <w:t xml:space="preserve"> brendsh</w:t>
            </w:r>
            <w:r w:rsidR="008B2F01" w:rsidRPr="004A32B9">
              <w:rPr>
                <w:sz w:val="16"/>
                <w:szCs w:val="16"/>
                <w:lang w:val="sq-AL"/>
              </w:rPr>
              <w:t>ë</w:t>
            </w:r>
            <w:r w:rsidRPr="004A32B9">
              <w:rPr>
                <w:sz w:val="16"/>
                <w:szCs w:val="16"/>
                <w:lang w:val="sq-AL"/>
              </w:rPr>
              <w:t>m</w:t>
            </w:r>
          </w:p>
        </w:tc>
        <w:tc>
          <w:tcPr>
            <w:tcW w:w="1915" w:type="dxa"/>
          </w:tcPr>
          <w:p w:rsidR="0011767A" w:rsidRPr="004A32B9" w:rsidRDefault="0011767A" w:rsidP="0011767A">
            <w:pPr>
              <w:spacing w:line="360" w:lineRule="auto"/>
              <w:jc w:val="center"/>
              <w:rPr>
                <w:sz w:val="16"/>
                <w:szCs w:val="16"/>
                <w:lang w:val="sq-AL"/>
              </w:rPr>
            </w:pPr>
            <w:r w:rsidRPr="004A32B9">
              <w:rPr>
                <w:sz w:val="16"/>
                <w:szCs w:val="16"/>
                <w:lang w:val="sq-AL"/>
              </w:rPr>
              <w:t>Jo</w:t>
            </w:r>
          </w:p>
        </w:tc>
        <w:tc>
          <w:tcPr>
            <w:tcW w:w="1915" w:type="dxa"/>
          </w:tcPr>
          <w:p w:rsidR="0011767A" w:rsidRPr="004A32B9" w:rsidRDefault="0011767A" w:rsidP="001A396C">
            <w:pPr>
              <w:spacing w:line="360" w:lineRule="auto"/>
              <w:jc w:val="center"/>
              <w:rPr>
                <w:sz w:val="16"/>
                <w:szCs w:val="16"/>
                <w:lang w:val="sq-AL"/>
              </w:rPr>
            </w:pPr>
            <w:r w:rsidRPr="004A32B9">
              <w:rPr>
                <w:sz w:val="16"/>
                <w:szCs w:val="16"/>
                <w:lang w:val="sq-AL"/>
              </w:rPr>
              <w:t>Jo</w:t>
            </w:r>
          </w:p>
        </w:tc>
        <w:tc>
          <w:tcPr>
            <w:tcW w:w="1915" w:type="dxa"/>
          </w:tcPr>
          <w:p w:rsidR="0011767A" w:rsidRPr="004A32B9" w:rsidRDefault="0011767A" w:rsidP="001A396C">
            <w:pPr>
              <w:spacing w:line="360" w:lineRule="auto"/>
              <w:jc w:val="center"/>
              <w:rPr>
                <w:sz w:val="16"/>
                <w:szCs w:val="16"/>
                <w:lang w:val="sq-AL"/>
              </w:rPr>
            </w:pPr>
            <w:r w:rsidRPr="004A32B9">
              <w:rPr>
                <w:sz w:val="16"/>
                <w:szCs w:val="16"/>
                <w:lang w:val="sq-AL"/>
              </w:rPr>
              <w:t>Jo</w:t>
            </w:r>
          </w:p>
        </w:tc>
        <w:tc>
          <w:tcPr>
            <w:tcW w:w="1916" w:type="dxa"/>
          </w:tcPr>
          <w:p w:rsidR="0011767A" w:rsidRPr="004A32B9" w:rsidRDefault="008B2F01" w:rsidP="008531E6">
            <w:pPr>
              <w:spacing w:line="360" w:lineRule="auto"/>
              <w:jc w:val="center"/>
              <w:rPr>
                <w:sz w:val="16"/>
                <w:szCs w:val="16"/>
                <w:lang w:val="sq-AL"/>
              </w:rPr>
            </w:pPr>
            <w:r w:rsidRPr="004A32B9">
              <w:rPr>
                <w:sz w:val="16"/>
                <w:szCs w:val="16"/>
                <w:lang w:val="sq-AL"/>
              </w:rPr>
              <w:t>Jo</w:t>
            </w:r>
          </w:p>
        </w:tc>
      </w:tr>
      <w:tr w:rsidR="00553D53" w:rsidRPr="001A396C" w:rsidTr="001A396C">
        <w:trPr>
          <w:trHeight w:val="215"/>
        </w:trPr>
        <w:tc>
          <w:tcPr>
            <w:tcW w:w="1915" w:type="dxa"/>
          </w:tcPr>
          <w:p w:rsidR="00553D53" w:rsidRPr="004A32B9" w:rsidRDefault="008B2F01" w:rsidP="0011767A">
            <w:pPr>
              <w:spacing w:line="360" w:lineRule="auto"/>
              <w:rPr>
                <w:sz w:val="16"/>
                <w:szCs w:val="16"/>
                <w:lang w:val="sq-AL"/>
              </w:rPr>
            </w:pPr>
            <w:r w:rsidRPr="004A32B9">
              <w:rPr>
                <w:sz w:val="16"/>
                <w:szCs w:val="16"/>
                <w:lang w:val="sq-AL"/>
              </w:rPr>
              <w:t xml:space="preserve">Raporti i Pagesave për </w:t>
            </w:r>
            <w:r w:rsidRPr="004A32B9">
              <w:rPr>
                <w:sz w:val="16"/>
                <w:szCs w:val="16"/>
                <w:lang w:val="sq-AL"/>
              </w:rPr>
              <w:lastRenderedPageBreak/>
              <w:t>Institucionet Shtetërore</w:t>
            </w:r>
          </w:p>
        </w:tc>
        <w:tc>
          <w:tcPr>
            <w:tcW w:w="1915" w:type="dxa"/>
          </w:tcPr>
          <w:p w:rsidR="00553D53" w:rsidRPr="004A32B9" w:rsidRDefault="008B2F01" w:rsidP="0011767A">
            <w:pPr>
              <w:spacing w:line="360" w:lineRule="auto"/>
              <w:jc w:val="center"/>
              <w:rPr>
                <w:sz w:val="16"/>
                <w:szCs w:val="16"/>
                <w:lang w:val="sq-AL"/>
              </w:rPr>
            </w:pPr>
            <w:r w:rsidRPr="004A32B9">
              <w:rPr>
                <w:sz w:val="16"/>
                <w:szCs w:val="16"/>
                <w:lang w:val="sq-AL"/>
              </w:rPr>
              <w:lastRenderedPageBreak/>
              <w:t>Jo</w:t>
            </w:r>
          </w:p>
        </w:tc>
        <w:tc>
          <w:tcPr>
            <w:tcW w:w="1915" w:type="dxa"/>
          </w:tcPr>
          <w:p w:rsidR="00553D53" w:rsidRPr="004A32B9" w:rsidRDefault="008B2F01" w:rsidP="001A396C">
            <w:pPr>
              <w:spacing w:line="360" w:lineRule="auto"/>
              <w:jc w:val="center"/>
              <w:rPr>
                <w:sz w:val="16"/>
                <w:szCs w:val="16"/>
                <w:lang w:val="sq-AL"/>
              </w:rPr>
            </w:pPr>
            <w:r w:rsidRPr="004A32B9">
              <w:rPr>
                <w:sz w:val="16"/>
                <w:szCs w:val="16"/>
                <w:lang w:val="sq-AL"/>
              </w:rPr>
              <w:t>Jo</w:t>
            </w:r>
          </w:p>
        </w:tc>
        <w:tc>
          <w:tcPr>
            <w:tcW w:w="1915" w:type="dxa"/>
          </w:tcPr>
          <w:p w:rsidR="00553D53" w:rsidRPr="004A32B9" w:rsidRDefault="008B2F01" w:rsidP="001A396C">
            <w:pPr>
              <w:spacing w:line="360" w:lineRule="auto"/>
              <w:jc w:val="center"/>
              <w:rPr>
                <w:sz w:val="16"/>
                <w:szCs w:val="16"/>
                <w:lang w:val="sq-AL"/>
              </w:rPr>
            </w:pPr>
            <w:r w:rsidRPr="004A32B9">
              <w:rPr>
                <w:sz w:val="16"/>
                <w:szCs w:val="16"/>
                <w:lang w:val="sq-AL"/>
              </w:rPr>
              <w:t>Jo</w:t>
            </w:r>
          </w:p>
        </w:tc>
        <w:tc>
          <w:tcPr>
            <w:tcW w:w="1916" w:type="dxa"/>
          </w:tcPr>
          <w:p w:rsidR="00553D53" w:rsidRDefault="008B2F01" w:rsidP="008531E6">
            <w:pPr>
              <w:spacing w:line="360" w:lineRule="auto"/>
              <w:jc w:val="center"/>
              <w:rPr>
                <w:sz w:val="16"/>
                <w:szCs w:val="16"/>
                <w:lang w:val="sq-AL"/>
              </w:rPr>
            </w:pPr>
            <w:r w:rsidRPr="004A32B9">
              <w:rPr>
                <w:sz w:val="16"/>
                <w:szCs w:val="16"/>
                <w:lang w:val="sq-AL"/>
              </w:rPr>
              <w:t>Jo</w:t>
            </w:r>
            <w:r>
              <w:rPr>
                <w:sz w:val="16"/>
                <w:szCs w:val="16"/>
                <w:lang w:val="sq-AL"/>
              </w:rPr>
              <w:t xml:space="preserve"> </w:t>
            </w:r>
          </w:p>
        </w:tc>
      </w:tr>
    </w:tbl>
    <w:p w:rsidR="007F0DCF" w:rsidRPr="007F0DCF" w:rsidRDefault="007F0DCF" w:rsidP="008B2F01">
      <w:pPr>
        <w:spacing w:after="0" w:line="360" w:lineRule="auto"/>
        <w:rPr>
          <w:sz w:val="24"/>
          <w:szCs w:val="24"/>
          <w:lang w:val="it-IT"/>
        </w:rPr>
      </w:pPr>
    </w:p>
    <w:sectPr w:rsidR="007F0DCF" w:rsidRPr="007F0DCF" w:rsidSect="000359E7">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206" w:rsidRDefault="00BC6206" w:rsidP="007F0DCF">
      <w:pPr>
        <w:spacing w:after="0" w:line="240" w:lineRule="auto"/>
      </w:pPr>
      <w:r>
        <w:separator/>
      </w:r>
    </w:p>
  </w:endnote>
  <w:endnote w:type="continuationSeparator" w:id="1">
    <w:p w:rsidR="00BC6206" w:rsidRDefault="00BC6206" w:rsidP="007F0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6792926"/>
      <w:docPartObj>
        <w:docPartGallery w:val="Page Numbers (Bottom of Page)"/>
        <w:docPartUnique/>
      </w:docPartObj>
    </w:sdtPr>
    <w:sdtEndPr>
      <w:rPr>
        <w:noProof/>
      </w:rPr>
    </w:sdtEndPr>
    <w:sdtContent>
      <w:p w:rsidR="001861FE" w:rsidRDefault="005E37FC">
        <w:pPr>
          <w:pStyle w:val="Footer"/>
          <w:jc w:val="right"/>
        </w:pPr>
        <w:r>
          <w:fldChar w:fldCharType="begin"/>
        </w:r>
        <w:r w:rsidR="001861FE">
          <w:instrText xml:space="preserve"> PAGE   \* MERGEFORMAT </w:instrText>
        </w:r>
        <w:r>
          <w:fldChar w:fldCharType="separate"/>
        </w:r>
        <w:r w:rsidR="004A32B9">
          <w:rPr>
            <w:noProof/>
          </w:rPr>
          <w:t>2</w:t>
        </w:r>
        <w:r>
          <w:rPr>
            <w:noProof/>
          </w:rPr>
          <w:fldChar w:fldCharType="end"/>
        </w:r>
      </w:p>
    </w:sdtContent>
  </w:sdt>
  <w:p w:rsidR="001861FE" w:rsidRDefault="001861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206" w:rsidRDefault="00BC6206" w:rsidP="007F0DCF">
      <w:pPr>
        <w:spacing w:after="0" w:line="240" w:lineRule="auto"/>
      </w:pPr>
      <w:r>
        <w:separator/>
      </w:r>
    </w:p>
  </w:footnote>
  <w:footnote w:type="continuationSeparator" w:id="1">
    <w:p w:rsidR="00BC6206" w:rsidRDefault="00BC6206" w:rsidP="007F0D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8D" w:rsidRDefault="005E37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7738" o:spid="_x0000_s2051"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8D" w:rsidRDefault="005E37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7739" o:spid="_x0000_s2052"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C8D" w:rsidRDefault="005E37F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87737"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15E8"/>
    <w:multiLevelType w:val="hybridMultilevel"/>
    <w:tmpl w:val="3124A9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8D32992"/>
    <w:multiLevelType w:val="hybridMultilevel"/>
    <w:tmpl w:val="466C1C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F0C0D"/>
    <w:multiLevelType w:val="hybridMultilevel"/>
    <w:tmpl w:val="B900D102"/>
    <w:lvl w:ilvl="0" w:tplc="72F21E8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593629"/>
    <w:multiLevelType w:val="hybridMultilevel"/>
    <w:tmpl w:val="B900D102"/>
    <w:lvl w:ilvl="0" w:tplc="72F21E8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B2569B"/>
    <w:multiLevelType w:val="hybridMultilevel"/>
    <w:tmpl w:val="A042851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B9A1047"/>
    <w:multiLevelType w:val="hybridMultilevel"/>
    <w:tmpl w:val="AC445174"/>
    <w:lvl w:ilvl="0" w:tplc="F93C16F2">
      <w:start w:val="6"/>
      <w:numFmt w:val="bullet"/>
      <w:lvlText w:val="-"/>
      <w:lvlJc w:val="left"/>
      <w:pPr>
        <w:ind w:left="720" w:hanging="360"/>
      </w:pPr>
      <w:rPr>
        <w:rFonts w:ascii="Calibri" w:eastAsiaTheme="minorHAnsi" w:hAnsi="Calibri" w:cstheme="minorBid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35583"/>
    <w:multiLevelType w:val="hybridMultilevel"/>
    <w:tmpl w:val="A4FCE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39C3F4B"/>
    <w:multiLevelType w:val="hybridMultilevel"/>
    <w:tmpl w:val="DB70D98E"/>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8">
    <w:nsid w:val="5B7F5BAC"/>
    <w:multiLevelType w:val="singleLevel"/>
    <w:tmpl w:val="23747544"/>
    <w:lvl w:ilvl="0">
      <w:start w:val="1"/>
      <w:numFmt w:val="decimal"/>
      <w:pStyle w:val="NumberedParagraphROSCC"/>
      <w:lvlText w:val="%1."/>
      <w:lvlJc w:val="left"/>
      <w:pPr>
        <w:tabs>
          <w:tab w:val="num" w:pos="360"/>
        </w:tabs>
        <w:ind w:left="360" w:hanging="360"/>
      </w:pPr>
      <w:rPr>
        <w:rFonts w:asciiTheme="minorHAnsi" w:hAnsiTheme="minorHAnsi" w:cstheme="minorHAnsi" w:hint="default"/>
        <w:b w:val="0"/>
        <w:i w:val="0"/>
        <w:color w:val="8C8D90"/>
        <w:sz w:val="24"/>
        <w:szCs w:val="24"/>
        <w:lang w:val="en-US"/>
      </w:rPr>
    </w:lvl>
  </w:abstractNum>
  <w:num w:numId="1">
    <w:abstractNumId w:val="0"/>
  </w:num>
  <w:num w:numId="2">
    <w:abstractNumId w:val="7"/>
  </w:num>
  <w:num w:numId="3">
    <w:abstractNumId w:val="1"/>
  </w:num>
  <w:num w:numId="4">
    <w:abstractNumId w:val="8"/>
  </w:num>
  <w:num w:numId="5">
    <w:abstractNumId w:val="4"/>
  </w:num>
  <w:num w:numId="6">
    <w:abstractNumId w:val="6"/>
  </w:num>
  <w:num w:numId="7">
    <w:abstractNumId w:val="5"/>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FELayout/>
  </w:compat>
  <w:rsids>
    <w:rsidRoot w:val="00C9051B"/>
    <w:rsid w:val="000215E4"/>
    <w:rsid w:val="00023032"/>
    <w:rsid w:val="00023FB8"/>
    <w:rsid w:val="000359E7"/>
    <w:rsid w:val="00050866"/>
    <w:rsid w:val="00051076"/>
    <w:rsid w:val="000735EE"/>
    <w:rsid w:val="000D2E08"/>
    <w:rsid w:val="000F6A9F"/>
    <w:rsid w:val="0011767A"/>
    <w:rsid w:val="0013420B"/>
    <w:rsid w:val="00164D78"/>
    <w:rsid w:val="0017231B"/>
    <w:rsid w:val="0017314A"/>
    <w:rsid w:val="001861FE"/>
    <w:rsid w:val="001A396C"/>
    <w:rsid w:val="001C380D"/>
    <w:rsid w:val="001D5697"/>
    <w:rsid w:val="001E5597"/>
    <w:rsid w:val="00202418"/>
    <w:rsid w:val="00216ADC"/>
    <w:rsid w:val="0026519A"/>
    <w:rsid w:val="00267FD4"/>
    <w:rsid w:val="002705D9"/>
    <w:rsid w:val="002B09A1"/>
    <w:rsid w:val="002B4DF1"/>
    <w:rsid w:val="002D53D7"/>
    <w:rsid w:val="002D6BBF"/>
    <w:rsid w:val="00340952"/>
    <w:rsid w:val="0034358F"/>
    <w:rsid w:val="00362192"/>
    <w:rsid w:val="003A7DFD"/>
    <w:rsid w:val="003B6DE6"/>
    <w:rsid w:val="003C3CCE"/>
    <w:rsid w:val="003E087E"/>
    <w:rsid w:val="003E642A"/>
    <w:rsid w:val="00402AD7"/>
    <w:rsid w:val="00447129"/>
    <w:rsid w:val="00460BCE"/>
    <w:rsid w:val="004869D3"/>
    <w:rsid w:val="00496063"/>
    <w:rsid w:val="004A32B9"/>
    <w:rsid w:val="00524FD4"/>
    <w:rsid w:val="00535575"/>
    <w:rsid w:val="00550A18"/>
    <w:rsid w:val="00553D53"/>
    <w:rsid w:val="00577CD2"/>
    <w:rsid w:val="00596F0A"/>
    <w:rsid w:val="005C0027"/>
    <w:rsid w:val="005E37FC"/>
    <w:rsid w:val="00617A88"/>
    <w:rsid w:val="00623548"/>
    <w:rsid w:val="006916BA"/>
    <w:rsid w:val="006C289E"/>
    <w:rsid w:val="006F3172"/>
    <w:rsid w:val="00707DE7"/>
    <w:rsid w:val="00732E1A"/>
    <w:rsid w:val="00743B41"/>
    <w:rsid w:val="00747C8D"/>
    <w:rsid w:val="00781A64"/>
    <w:rsid w:val="00791F9E"/>
    <w:rsid w:val="007A5726"/>
    <w:rsid w:val="007B1111"/>
    <w:rsid w:val="007C3B14"/>
    <w:rsid w:val="007C56C4"/>
    <w:rsid w:val="007E0A97"/>
    <w:rsid w:val="007F0DCF"/>
    <w:rsid w:val="007F5FD9"/>
    <w:rsid w:val="00833832"/>
    <w:rsid w:val="008531E6"/>
    <w:rsid w:val="00871D30"/>
    <w:rsid w:val="00876943"/>
    <w:rsid w:val="00890C9F"/>
    <w:rsid w:val="008A7800"/>
    <w:rsid w:val="008B2F01"/>
    <w:rsid w:val="008C5358"/>
    <w:rsid w:val="008E4F6B"/>
    <w:rsid w:val="00923240"/>
    <w:rsid w:val="0099071B"/>
    <w:rsid w:val="00991AD4"/>
    <w:rsid w:val="009F0704"/>
    <w:rsid w:val="00A73DB9"/>
    <w:rsid w:val="00AA165A"/>
    <w:rsid w:val="00AA5497"/>
    <w:rsid w:val="00AC6D16"/>
    <w:rsid w:val="00AF7FC1"/>
    <w:rsid w:val="00B46533"/>
    <w:rsid w:val="00B57107"/>
    <w:rsid w:val="00B73EE7"/>
    <w:rsid w:val="00B86E96"/>
    <w:rsid w:val="00BB176A"/>
    <w:rsid w:val="00BB78FF"/>
    <w:rsid w:val="00BC6206"/>
    <w:rsid w:val="00BD0B7D"/>
    <w:rsid w:val="00C030D1"/>
    <w:rsid w:val="00C05355"/>
    <w:rsid w:val="00C3632C"/>
    <w:rsid w:val="00C47A47"/>
    <w:rsid w:val="00C62692"/>
    <w:rsid w:val="00C63A94"/>
    <w:rsid w:val="00C74F44"/>
    <w:rsid w:val="00C7521D"/>
    <w:rsid w:val="00C8647E"/>
    <w:rsid w:val="00C9051B"/>
    <w:rsid w:val="00CB28B9"/>
    <w:rsid w:val="00D02695"/>
    <w:rsid w:val="00D16E3C"/>
    <w:rsid w:val="00D45DFF"/>
    <w:rsid w:val="00D51B71"/>
    <w:rsid w:val="00D57A0A"/>
    <w:rsid w:val="00D753E2"/>
    <w:rsid w:val="00D96708"/>
    <w:rsid w:val="00DD7813"/>
    <w:rsid w:val="00E053FB"/>
    <w:rsid w:val="00E226F2"/>
    <w:rsid w:val="00E535C0"/>
    <w:rsid w:val="00E575C0"/>
    <w:rsid w:val="00E6002C"/>
    <w:rsid w:val="00E7118F"/>
    <w:rsid w:val="00EA7D34"/>
    <w:rsid w:val="00EC4453"/>
    <w:rsid w:val="00EF7CC8"/>
    <w:rsid w:val="00F07DCA"/>
    <w:rsid w:val="00F26EB7"/>
    <w:rsid w:val="00F368A0"/>
    <w:rsid w:val="00F43030"/>
    <w:rsid w:val="00F46F48"/>
    <w:rsid w:val="00F60153"/>
    <w:rsid w:val="00F65EF8"/>
    <w:rsid w:val="00FE4719"/>
    <w:rsid w:val="00FE76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7FC"/>
  </w:style>
  <w:style w:type="paragraph" w:styleId="Heading1">
    <w:name w:val="heading 1"/>
    <w:basedOn w:val="Normal"/>
    <w:next w:val="Normal"/>
    <w:link w:val="Heading1Char"/>
    <w:uiPriority w:val="9"/>
    <w:qFormat/>
    <w:rsid w:val="007F0DC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7F0DCF"/>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6D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F6B"/>
    <w:rPr>
      <w:rFonts w:ascii="Tahoma" w:hAnsi="Tahoma" w:cs="Tahoma"/>
      <w:sz w:val="16"/>
      <w:szCs w:val="16"/>
    </w:rPr>
  </w:style>
  <w:style w:type="paragraph" w:styleId="ListParagraph">
    <w:name w:val="List Paragraph"/>
    <w:aliases w:val="List Paragraph (numbered (a)),References,ReferencesCxSpLast,lp1,Numbered Paragraph,Main numbered paragraph,Numbered List Paragraph,123 List Paragraph,List Paragraph nowy,Liste 1,List_Paragraph,Multilevel para_II,List Paragraph1,Normal 2"/>
    <w:basedOn w:val="Normal"/>
    <w:link w:val="ListParagraphChar"/>
    <w:uiPriority w:val="34"/>
    <w:qFormat/>
    <w:rsid w:val="005C0027"/>
    <w:pPr>
      <w:ind w:left="720"/>
      <w:contextualSpacing/>
    </w:pPr>
  </w:style>
  <w:style w:type="character" w:customStyle="1" w:styleId="Heading1Char">
    <w:name w:val="Heading 1 Char"/>
    <w:basedOn w:val="DefaultParagraphFont"/>
    <w:link w:val="Heading1"/>
    <w:uiPriority w:val="9"/>
    <w:rsid w:val="007F0DC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7F0DCF"/>
    <w:rPr>
      <w:rFonts w:asciiTheme="majorHAnsi" w:eastAsiaTheme="majorEastAsia" w:hAnsiTheme="majorHAnsi" w:cstheme="majorBidi"/>
      <w:color w:val="243F60" w:themeColor="accent1" w:themeShade="7F"/>
      <w:sz w:val="24"/>
      <w:szCs w:val="24"/>
    </w:rPr>
  </w:style>
  <w:style w:type="paragraph" w:styleId="FootnoteText">
    <w:name w:val="footnote text"/>
    <w:aliases w:val="fn,single space,footnote text,FOOTNOTES,Footnote Text Char1,Footnote Text Char Char,Footnote Text Char Char Char Char Char Char,Carattere Carattere Char Char Char Char,ftref Char Char Char Char,Char Char Char Char Char Char,ftref Char Cha"/>
    <w:basedOn w:val="Normal"/>
    <w:link w:val="FootnoteTextChar"/>
    <w:uiPriority w:val="99"/>
    <w:unhideWhenUsed/>
    <w:qFormat/>
    <w:rsid w:val="007F0DCF"/>
    <w:pPr>
      <w:spacing w:after="0" w:line="240" w:lineRule="auto"/>
    </w:pPr>
    <w:rPr>
      <w:sz w:val="20"/>
      <w:szCs w:val="20"/>
    </w:rPr>
  </w:style>
  <w:style w:type="character" w:customStyle="1" w:styleId="FootnoteTextChar">
    <w:name w:val="Footnote Text Char"/>
    <w:aliases w:val="fn Char,single space Char,footnote text Char,FOOTNOTES Char,Footnote Text Char1 Char,Footnote Text Char Char Char,Footnote Text Char Char Char Char Char Char Char,Carattere Carattere Char Char Char Char Char,ftref Char Cha Char"/>
    <w:basedOn w:val="DefaultParagraphFont"/>
    <w:link w:val="FootnoteText"/>
    <w:uiPriority w:val="99"/>
    <w:rsid w:val="007F0DCF"/>
    <w:rPr>
      <w:sz w:val="20"/>
      <w:szCs w:val="20"/>
    </w:rPr>
  </w:style>
  <w:style w:type="character" w:styleId="FootnoteReference">
    <w:name w:val="footnote reference"/>
    <w:aliases w:val="ftref,Знак сноски-FN,16 Point,Superscript 6 Point,Footnote Reference Superscript,Footnote symbol,???? ??????-FN,Footnote Reference Number,Footnote Reference_LVL6,Footnote Reference_LVL61,Footnote Reference_LVL62,Footnote Reference_LVL"/>
    <w:basedOn w:val="DefaultParagraphFont"/>
    <w:link w:val="CharChar1CharCharCharChar1CharCharCharCharCharCharCharChar"/>
    <w:unhideWhenUsed/>
    <w:qFormat/>
    <w:rsid w:val="007F0DCF"/>
    <w:rPr>
      <w:vertAlign w:val="superscript"/>
    </w:rPr>
  </w:style>
  <w:style w:type="character" w:customStyle="1" w:styleId="ListParagraphChar">
    <w:name w:val="List Paragraph Char"/>
    <w:aliases w:val="List Paragraph (numbered (a)) Char,References Char,ReferencesCxSpLast Char,lp1 Char,Numbered Paragraph Char,Main numbered paragraph Char,Numbered List Paragraph Char,123 List Paragraph Char,List Paragraph nowy Char,Liste 1 Char"/>
    <w:basedOn w:val="DefaultParagraphFont"/>
    <w:link w:val="ListParagraph"/>
    <w:uiPriority w:val="34"/>
    <w:qFormat/>
    <w:rsid w:val="007F0DCF"/>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7F0DCF"/>
    <w:pPr>
      <w:spacing w:line="240" w:lineRule="exact"/>
      <w:jc w:val="both"/>
    </w:pPr>
    <w:rPr>
      <w:vertAlign w:val="superscript"/>
    </w:rPr>
  </w:style>
  <w:style w:type="paragraph" w:customStyle="1" w:styleId="NumberedParagraphROSCC">
    <w:name w:val="Numbered Paragraph ROSCC"/>
    <w:basedOn w:val="Normal"/>
    <w:link w:val="NumberedParagraphROSCCChar"/>
    <w:qFormat/>
    <w:rsid w:val="007F0DCF"/>
    <w:pPr>
      <w:numPr>
        <w:numId w:val="4"/>
      </w:numPr>
      <w:jc w:val="both"/>
    </w:pPr>
    <w:rPr>
      <w:rFonts w:eastAsia="Times New Roman" w:cs="Times New Roman"/>
      <w:bCs/>
      <w:sz w:val="24"/>
      <w:szCs w:val="24"/>
    </w:rPr>
  </w:style>
  <w:style w:type="character" w:customStyle="1" w:styleId="NumberedParagraphROSCCChar">
    <w:name w:val="Numbered Paragraph ROSCC Char"/>
    <w:basedOn w:val="DefaultParagraphFont"/>
    <w:link w:val="NumberedParagraphROSCC"/>
    <w:rsid w:val="007F0DCF"/>
    <w:rPr>
      <w:rFonts w:eastAsia="Times New Roman" w:cs="Times New Roman"/>
      <w:bCs/>
      <w:sz w:val="24"/>
      <w:szCs w:val="24"/>
    </w:rPr>
  </w:style>
  <w:style w:type="table" w:styleId="TableGrid">
    <w:name w:val="Table Grid"/>
    <w:basedOn w:val="TableNormal"/>
    <w:uiPriority w:val="39"/>
    <w:rsid w:val="007F0D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F0DC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HTMLPreformatted">
    <w:name w:val="HTML Preformatted"/>
    <w:basedOn w:val="Normal"/>
    <w:link w:val="HTMLPreformattedChar"/>
    <w:uiPriority w:val="99"/>
    <w:semiHidden/>
    <w:unhideWhenUsed/>
    <w:rsid w:val="007F0D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F0DCF"/>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AC6D1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035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9E7"/>
  </w:style>
  <w:style w:type="paragraph" w:styleId="Footer">
    <w:name w:val="footer"/>
    <w:basedOn w:val="Normal"/>
    <w:link w:val="FooterChar"/>
    <w:uiPriority w:val="99"/>
    <w:unhideWhenUsed/>
    <w:rsid w:val="00035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9E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2020-03-23T20:50:00Z</dcterms:created>
  <dcterms:modified xsi:type="dcterms:W3CDTF">2020-03-23T20:50:00Z</dcterms:modified>
</cp:coreProperties>
</file>